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33" w:rsidRPr="00C51E91" w:rsidRDefault="00EB0133" w:rsidP="00EB0133">
      <w:pPr>
        <w:pStyle w:val="a3"/>
        <w:jc w:val="center"/>
        <w:rPr>
          <w:rFonts w:ascii="Times New Roman" w:hAnsi="Times New Roman"/>
        </w:rPr>
      </w:pPr>
      <w:r w:rsidRPr="00C51E91">
        <w:rPr>
          <w:rFonts w:ascii="Times New Roman" w:hAnsi="Times New Roman"/>
        </w:rPr>
        <w:t>Министерство образования Республики Карелия</w:t>
      </w:r>
    </w:p>
    <w:p w:rsidR="00EB0133" w:rsidRPr="00C51E91" w:rsidRDefault="00EB0133" w:rsidP="00EB0133">
      <w:pPr>
        <w:pStyle w:val="a3"/>
        <w:jc w:val="center"/>
        <w:rPr>
          <w:rFonts w:ascii="Times New Roman" w:hAnsi="Times New Roman"/>
        </w:rPr>
      </w:pPr>
      <w:r w:rsidRPr="00C51E91">
        <w:rPr>
          <w:rFonts w:ascii="Times New Roman" w:hAnsi="Times New Roman"/>
        </w:rPr>
        <w:t>государственное бюджетное профессиональное образовательное учреждение</w:t>
      </w:r>
    </w:p>
    <w:p w:rsidR="00EB0133" w:rsidRPr="00C51E91" w:rsidRDefault="00EB0133" w:rsidP="00EB0133">
      <w:pPr>
        <w:pStyle w:val="a3"/>
        <w:jc w:val="center"/>
        <w:rPr>
          <w:rFonts w:ascii="Times New Roman" w:hAnsi="Times New Roman"/>
        </w:rPr>
      </w:pPr>
      <w:r w:rsidRPr="00C51E91">
        <w:rPr>
          <w:rFonts w:ascii="Times New Roman" w:hAnsi="Times New Roman"/>
        </w:rPr>
        <w:t>Республики Карелия</w:t>
      </w:r>
    </w:p>
    <w:p w:rsidR="00EB0133" w:rsidRPr="00C51E91" w:rsidRDefault="00EB0133" w:rsidP="00EB0133">
      <w:pPr>
        <w:pStyle w:val="a3"/>
        <w:jc w:val="center"/>
        <w:rPr>
          <w:rFonts w:ascii="Times New Roman" w:hAnsi="Times New Roman"/>
        </w:rPr>
      </w:pPr>
      <w:r w:rsidRPr="00C51E91">
        <w:rPr>
          <w:rFonts w:ascii="Times New Roman" w:hAnsi="Times New Roman"/>
        </w:rPr>
        <w:t>«Петрозаводский лесотехнический техникум»</w:t>
      </w:r>
    </w:p>
    <w:p w:rsidR="00EB0133" w:rsidRPr="00C51E91" w:rsidRDefault="00EB0133" w:rsidP="00EB0133">
      <w:pPr>
        <w:pStyle w:val="a3"/>
        <w:rPr>
          <w:rFonts w:ascii="Times New Roman" w:hAnsi="Times New Roman"/>
          <w:sz w:val="20"/>
          <w:szCs w:val="20"/>
        </w:rPr>
      </w:pPr>
    </w:p>
    <w:p w:rsidR="00EB0133" w:rsidRPr="00C51E91" w:rsidRDefault="00EB0133" w:rsidP="00EB0133">
      <w:pPr>
        <w:pStyle w:val="a3"/>
        <w:rPr>
          <w:rFonts w:ascii="Times New Roman" w:hAnsi="Times New Roman"/>
        </w:rPr>
      </w:pPr>
    </w:p>
    <w:p w:rsidR="00C51E91" w:rsidRDefault="00C51E91" w:rsidP="00C51E91">
      <w:pPr>
        <w:rPr>
          <w:rFonts w:ascii="Times New Roman" w:hAnsi="Times New Roman"/>
          <w:sz w:val="24"/>
          <w:szCs w:val="24"/>
        </w:rPr>
      </w:pPr>
    </w:p>
    <w:p w:rsidR="00C51E91" w:rsidRDefault="00C51E91" w:rsidP="00C51E91">
      <w:pPr>
        <w:rPr>
          <w:rFonts w:ascii="Times New Roman" w:hAnsi="Times New Roman"/>
          <w:sz w:val="24"/>
          <w:szCs w:val="24"/>
        </w:rPr>
      </w:pPr>
    </w:p>
    <w:p w:rsidR="00C51E91" w:rsidRDefault="00C51E91" w:rsidP="00C51E91">
      <w:pPr>
        <w:rPr>
          <w:rFonts w:ascii="Times New Roman" w:hAnsi="Times New Roman"/>
          <w:bCs/>
          <w:sz w:val="24"/>
          <w:szCs w:val="24"/>
        </w:rPr>
      </w:pPr>
      <w:r w:rsidRPr="00C51E91">
        <w:rPr>
          <w:rFonts w:ascii="Times New Roman" w:hAnsi="Times New Roman"/>
          <w:bCs/>
          <w:sz w:val="24"/>
          <w:szCs w:val="24"/>
        </w:rPr>
        <w:t xml:space="preserve">Рассмотрено                      </w:t>
      </w:r>
      <w:r w:rsidRPr="00C51E91">
        <w:rPr>
          <w:rFonts w:ascii="Times New Roman" w:hAnsi="Times New Roman"/>
          <w:bCs/>
          <w:sz w:val="24"/>
          <w:szCs w:val="24"/>
        </w:rPr>
        <w:tab/>
      </w:r>
      <w:r w:rsidRPr="00C51E91">
        <w:rPr>
          <w:rFonts w:ascii="Times New Roman" w:hAnsi="Times New Roman"/>
          <w:bCs/>
          <w:sz w:val="24"/>
          <w:szCs w:val="24"/>
        </w:rPr>
        <w:tab/>
      </w:r>
      <w:r w:rsidRPr="00C51E91">
        <w:rPr>
          <w:rFonts w:ascii="Times New Roman" w:hAnsi="Times New Roman"/>
          <w:bCs/>
          <w:sz w:val="24"/>
          <w:szCs w:val="24"/>
        </w:rPr>
        <w:tab/>
      </w:r>
      <w:r w:rsidRPr="00C51E91">
        <w:rPr>
          <w:rFonts w:ascii="Times New Roman" w:hAnsi="Times New Roman"/>
          <w:bCs/>
          <w:sz w:val="24"/>
          <w:szCs w:val="24"/>
        </w:rPr>
        <w:tab/>
      </w:r>
      <w:r w:rsidRPr="00C51E91">
        <w:rPr>
          <w:rFonts w:ascii="Times New Roman" w:hAnsi="Times New Roman"/>
          <w:bCs/>
          <w:sz w:val="24"/>
          <w:szCs w:val="24"/>
        </w:rPr>
        <w:tab/>
        <w:t>Утверждено</w:t>
      </w:r>
    </w:p>
    <w:p w:rsidR="00C51E91" w:rsidRPr="00C51E91" w:rsidRDefault="00C51E91" w:rsidP="00C51E91">
      <w:pPr>
        <w:rPr>
          <w:rFonts w:ascii="Times New Roman" w:hAnsi="Times New Roman"/>
          <w:bCs/>
          <w:sz w:val="24"/>
          <w:szCs w:val="24"/>
        </w:rPr>
      </w:pPr>
      <w:r w:rsidRPr="00C51E91">
        <w:rPr>
          <w:rFonts w:ascii="Times New Roman" w:hAnsi="Times New Roman"/>
          <w:bCs/>
          <w:sz w:val="24"/>
          <w:szCs w:val="24"/>
        </w:rPr>
        <w:t>Советом техникума</w:t>
      </w:r>
      <w:r w:rsidRPr="00C51E91">
        <w:rPr>
          <w:rFonts w:ascii="Times New Roman" w:hAnsi="Times New Roman"/>
          <w:bCs/>
          <w:sz w:val="24"/>
          <w:szCs w:val="24"/>
        </w:rPr>
        <w:tab/>
      </w:r>
      <w:r w:rsidRPr="00C51E91">
        <w:rPr>
          <w:rFonts w:ascii="Times New Roman" w:hAnsi="Times New Roman"/>
          <w:bCs/>
          <w:sz w:val="24"/>
          <w:szCs w:val="24"/>
        </w:rPr>
        <w:tab/>
      </w:r>
      <w:r w:rsidRPr="00C51E91">
        <w:rPr>
          <w:rFonts w:ascii="Times New Roman" w:hAnsi="Times New Roman"/>
          <w:bCs/>
          <w:sz w:val="24"/>
          <w:szCs w:val="24"/>
        </w:rPr>
        <w:tab/>
      </w:r>
      <w:r w:rsidRPr="00C51E91">
        <w:rPr>
          <w:rFonts w:ascii="Times New Roman" w:hAnsi="Times New Roman"/>
          <w:bCs/>
          <w:sz w:val="24"/>
          <w:szCs w:val="24"/>
        </w:rPr>
        <w:tab/>
        <w:t xml:space="preserve">             </w:t>
      </w:r>
      <w:r>
        <w:rPr>
          <w:rFonts w:ascii="Times New Roman" w:hAnsi="Times New Roman"/>
          <w:bCs/>
          <w:sz w:val="24"/>
          <w:szCs w:val="24"/>
        </w:rPr>
        <w:t xml:space="preserve">      </w:t>
      </w:r>
      <w:r w:rsidRPr="00C51E91">
        <w:rPr>
          <w:rFonts w:ascii="Times New Roman" w:hAnsi="Times New Roman"/>
          <w:bCs/>
          <w:sz w:val="24"/>
          <w:szCs w:val="24"/>
        </w:rPr>
        <w:t>приказом по основной деятельности</w:t>
      </w:r>
    </w:p>
    <w:p w:rsidR="00EB0133" w:rsidRPr="00C51E91" w:rsidRDefault="00C51E91" w:rsidP="00C51E91">
      <w:pPr>
        <w:pStyle w:val="a3"/>
        <w:rPr>
          <w:rFonts w:ascii="Times New Roman" w:hAnsi="Times New Roman"/>
          <w:sz w:val="24"/>
          <w:szCs w:val="24"/>
        </w:rPr>
      </w:pPr>
      <w:r w:rsidRPr="00C51E91">
        <w:rPr>
          <w:rFonts w:ascii="Times New Roman" w:hAnsi="Times New Roman"/>
          <w:bCs/>
          <w:sz w:val="24"/>
          <w:szCs w:val="24"/>
        </w:rPr>
        <w:t>Протокол от 07.12.2016 г. № 7</w:t>
      </w:r>
      <w:r w:rsidRPr="00C51E91">
        <w:rPr>
          <w:rFonts w:ascii="Times New Roman" w:hAnsi="Times New Roman"/>
          <w:bCs/>
          <w:sz w:val="24"/>
          <w:szCs w:val="24"/>
        </w:rPr>
        <w:tab/>
      </w:r>
      <w:r w:rsidRPr="00C51E91">
        <w:rPr>
          <w:rFonts w:ascii="Times New Roman" w:hAnsi="Times New Roman"/>
          <w:bCs/>
          <w:sz w:val="24"/>
          <w:szCs w:val="24"/>
        </w:rPr>
        <w:tab/>
      </w:r>
      <w:r w:rsidRPr="00C51E91">
        <w:rPr>
          <w:rFonts w:ascii="Times New Roman" w:hAnsi="Times New Roman"/>
          <w:bCs/>
          <w:sz w:val="24"/>
          <w:szCs w:val="24"/>
        </w:rPr>
        <w:tab/>
      </w:r>
      <w:r w:rsidRPr="00C51E91">
        <w:rPr>
          <w:rFonts w:ascii="Times New Roman" w:hAnsi="Times New Roman"/>
          <w:bCs/>
          <w:sz w:val="24"/>
          <w:szCs w:val="24"/>
        </w:rPr>
        <w:tab/>
        <w:t>от 07.12.2016 г. № 580</w:t>
      </w:r>
      <w:r w:rsidRPr="00C51E91">
        <w:rPr>
          <w:rFonts w:ascii="Times New Roman" w:hAnsi="Times New Roman"/>
          <w:bCs/>
          <w:sz w:val="24"/>
          <w:szCs w:val="24"/>
        </w:rPr>
        <w:tab/>
      </w:r>
      <w:r w:rsidRPr="00C51E91">
        <w:rPr>
          <w:rFonts w:ascii="Times New Roman" w:hAnsi="Times New Roman"/>
          <w:bCs/>
          <w:sz w:val="24"/>
          <w:szCs w:val="24"/>
        </w:rPr>
        <w:tab/>
      </w:r>
      <w:r w:rsidRPr="00C51E91">
        <w:rPr>
          <w:rFonts w:ascii="Times New Roman" w:hAnsi="Times New Roman"/>
          <w:bCs/>
          <w:sz w:val="24"/>
          <w:szCs w:val="24"/>
        </w:rPr>
        <w:tab/>
      </w:r>
    </w:p>
    <w:p w:rsidR="00EB0133" w:rsidRPr="00C51E91" w:rsidRDefault="00EB0133" w:rsidP="00EB0133">
      <w:pPr>
        <w:pStyle w:val="a3"/>
        <w:rPr>
          <w:rFonts w:ascii="Times New Roman" w:hAnsi="Times New Roman"/>
        </w:rPr>
      </w:pPr>
    </w:p>
    <w:p w:rsidR="00EB0133" w:rsidRPr="00C51E91" w:rsidRDefault="00EB0133" w:rsidP="00EB0133">
      <w:pPr>
        <w:pStyle w:val="a3"/>
        <w:rPr>
          <w:rFonts w:ascii="Times New Roman" w:hAnsi="Times New Roman"/>
        </w:rPr>
      </w:pPr>
      <w:r w:rsidRPr="00C51E91">
        <w:rPr>
          <w:rFonts w:ascii="Times New Roman" w:hAnsi="Times New Roman"/>
        </w:rPr>
        <w:t xml:space="preserve">                                                                            </w:t>
      </w:r>
    </w:p>
    <w:p w:rsidR="00EB0133" w:rsidRPr="00C51E91" w:rsidRDefault="00EB0133" w:rsidP="00EB0133">
      <w:pPr>
        <w:pStyle w:val="a3"/>
        <w:rPr>
          <w:rFonts w:ascii="Times New Roman" w:hAnsi="Times New Roman"/>
        </w:rPr>
      </w:pPr>
    </w:p>
    <w:p w:rsidR="00EB0133" w:rsidRDefault="00EB0133" w:rsidP="00EB0133">
      <w:pPr>
        <w:pStyle w:val="a3"/>
        <w:rPr>
          <w:rFonts w:ascii="Times New Roman" w:hAnsi="Times New Roman"/>
        </w:rPr>
      </w:pPr>
    </w:p>
    <w:p w:rsidR="00C51E91" w:rsidRDefault="00C51E91" w:rsidP="00EB0133">
      <w:pPr>
        <w:pStyle w:val="a3"/>
        <w:rPr>
          <w:rFonts w:ascii="Times New Roman" w:hAnsi="Times New Roman"/>
        </w:rPr>
      </w:pPr>
    </w:p>
    <w:p w:rsidR="00C51E91" w:rsidRDefault="00C51E91" w:rsidP="00EB0133">
      <w:pPr>
        <w:pStyle w:val="a3"/>
        <w:rPr>
          <w:rFonts w:ascii="Times New Roman" w:hAnsi="Times New Roman"/>
        </w:rPr>
      </w:pPr>
    </w:p>
    <w:p w:rsidR="00C51E91" w:rsidRDefault="00C51E91" w:rsidP="00EB0133">
      <w:pPr>
        <w:pStyle w:val="a3"/>
        <w:rPr>
          <w:rFonts w:ascii="Times New Roman" w:hAnsi="Times New Roman"/>
        </w:rPr>
      </w:pPr>
    </w:p>
    <w:p w:rsidR="00C51E91" w:rsidRPr="00C51E91" w:rsidRDefault="00C51E91" w:rsidP="00EB0133">
      <w:pPr>
        <w:pStyle w:val="a3"/>
        <w:rPr>
          <w:rFonts w:ascii="Times New Roman" w:hAnsi="Times New Roman"/>
        </w:rPr>
      </w:pPr>
    </w:p>
    <w:p w:rsidR="00EB0133" w:rsidRPr="00C51E91" w:rsidRDefault="00EB0133" w:rsidP="00EB0133">
      <w:pPr>
        <w:pStyle w:val="a3"/>
        <w:rPr>
          <w:rFonts w:ascii="Times New Roman" w:hAnsi="Times New Roman"/>
        </w:rPr>
      </w:pPr>
    </w:p>
    <w:p w:rsidR="00EB0133" w:rsidRPr="00C51E91" w:rsidRDefault="00EB0133" w:rsidP="00EB0133">
      <w:pPr>
        <w:pStyle w:val="a3"/>
        <w:jc w:val="center"/>
        <w:rPr>
          <w:rFonts w:ascii="Times New Roman" w:hAnsi="Times New Roman"/>
          <w:b/>
          <w:sz w:val="40"/>
          <w:szCs w:val="40"/>
        </w:rPr>
      </w:pPr>
      <w:r w:rsidRPr="00C51E91">
        <w:rPr>
          <w:rFonts w:ascii="Times New Roman" w:hAnsi="Times New Roman"/>
          <w:b/>
          <w:sz w:val="40"/>
          <w:szCs w:val="40"/>
        </w:rPr>
        <w:t>Порядок</w:t>
      </w:r>
      <w:r w:rsidR="001F79B4" w:rsidRPr="00C51E91">
        <w:rPr>
          <w:rFonts w:ascii="Times New Roman" w:hAnsi="Times New Roman"/>
          <w:b/>
          <w:bCs/>
          <w:sz w:val="28"/>
          <w:szCs w:val="28"/>
        </w:rPr>
        <w:t xml:space="preserve">  </w:t>
      </w:r>
      <w:r w:rsidR="001F79B4" w:rsidRPr="00C51E91">
        <w:rPr>
          <w:rFonts w:ascii="Times New Roman" w:hAnsi="Times New Roman"/>
          <w:b/>
          <w:bCs/>
          <w:sz w:val="40"/>
          <w:szCs w:val="40"/>
        </w:rPr>
        <w:t>об обязательных домашних контрольных работах на заочном отделении</w:t>
      </w:r>
    </w:p>
    <w:p w:rsidR="00EB0133" w:rsidRPr="00C51E91" w:rsidRDefault="00EB0133" w:rsidP="00EB0133">
      <w:pPr>
        <w:pStyle w:val="a3"/>
        <w:jc w:val="center"/>
        <w:rPr>
          <w:rFonts w:ascii="Times New Roman" w:hAnsi="Times New Roman"/>
          <w:b/>
          <w:sz w:val="40"/>
          <w:szCs w:val="40"/>
        </w:rPr>
      </w:pPr>
    </w:p>
    <w:p w:rsidR="00EB0133" w:rsidRPr="00C51E91" w:rsidRDefault="00EB0133" w:rsidP="00EB0133">
      <w:pPr>
        <w:pStyle w:val="a3"/>
        <w:rPr>
          <w:rFonts w:ascii="Times New Roman" w:hAnsi="Times New Roman"/>
          <w:b/>
          <w:sz w:val="40"/>
          <w:szCs w:val="40"/>
        </w:rPr>
      </w:pPr>
    </w:p>
    <w:p w:rsidR="00EB0133" w:rsidRPr="00C51E91" w:rsidRDefault="00EB0133" w:rsidP="00EB0133">
      <w:pPr>
        <w:pStyle w:val="a3"/>
        <w:rPr>
          <w:rFonts w:ascii="Times New Roman" w:hAnsi="Times New Roman"/>
          <w:b/>
          <w:sz w:val="40"/>
          <w:szCs w:val="40"/>
        </w:rPr>
      </w:pPr>
    </w:p>
    <w:p w:rsidR="00EB0133" w:rsidRPr="00C51E91" w:rsidRDefault="00EB0133" w:rsidP="00EB0133">
      <w:pPr>
        <w:pStyle w:val="a3"/>
        <w:rPr>
          <w:rFonts w:ascii="Times New Roman" w:hAnsi="Times New Roman"/>
          <w:b/>
          <w:sz w:val="40"/>
          <w:szCs w:val="40"/>
        </w:rPr>
      </w:pPr>
    </w:p>
    <w:p w:rsidR="00EB0133" w:rsidRPr="00C51E91" w:rsidRDefault="00EB0133" w:rsidP="00EB0133">
      <w:pPr>
        <w:pStyle w:val="a3"/>
        <w:rPr>
          <w:rFonts w:ascii="Times New Roman" w:hAnsi="Times New Roman"/>
          <w:b/>
          <w:sz w:val="40"/>
          <w:szCs w:val="40"/>
        </w:rPr>
      </w:pPr>
    </w:p>
    <w:p w:rsidR="00EB0133" w:rsidRDefault="00EB0133" w:rsidP="00EB0133">
      <w:pPr>
        <w:pStyle w:val="a3"/>
        <w:rPr>
          <w:b/>
          <w:sz w:val="40"/>
          <w:szCs w:val="40"/>
        </w:rPr>
      </w:pPr>
    </w:p>
    <w:p w:rsidR="00EB0133" w:rsidRDefault="00EB0133" w:rsidP="00EB0133">
      <w:pPr>
        <w:pStyle w:val="a3"/>
        <w:rPr>
          <w:b/>
          <w:sz w:val="40"/>
          <w:szCs w:val="40"/>
        </w:rPr>
      </w:pPr>
    </w:p>
    <w:p w:rsidR="00EB0133" w:rsidRDefault="00EB0133" w:rsidP="00EB0133">
      <w:pPr>
        <w:jc w:val="center"/>
        <w:rPr>
          <w:b/>
          <w:bCs/>
          <w:sz w:val="40"/>
          <w:szCs w:val="40"/>
        </w:rPr>
      </w:pPr>
    </w:p>
    <w:p w:rsidR="00EB0133" w:rsidRDefault="00EB0133" w:rsidP="00EB0133">
      <w:pPr>
        <w:jc w:val="center"/>
        <w:rPr>
          <w:b/>
          <w:bCs/>
          <w:sz w:val="40"/>
          <w:szCs w:val="40"/>
        </w:rPr>
      </w:pPr>
    </w:p>
    <w:p w:rsidR="00EB0133" w:rsidRDefault="00EB0133" w:rsidP="00EB0133">
      <w:pPr>
        <w:jc w:val="center"/>
        <w:rPr>
          <w:b/>
          <w:bCs/>
          <w:sz w:val="40"/>
          <w:szCs w:val="40"/>
        </w:rPr>
      </w:pPr>
    </w:p>
    <w:p w:rsidR="00EB0133" w:rsidRDefault="00EB0133" w:rsidP="00EB0133">
      <w:pPr>
        <w:jc w:val="center"/>
        <w:rPr>
          <w:b/>
          <w:bCs/>
          <w:sz w:val="40"/>
          <w:szCs w:val="40"/>
        </w:rPr>
      </w:pPr>
    </w:p>
    <w:p w:rsidR="001F79B4" w:rsidRDefault="001F79B4" w:rsidP="001F79B4">
      <w:pPr>
        <w:spacing w:after="0"/>
        <w:jc w:val="center"/>
        <w:rPr>
          <w:rFonts w:ascii="Times New Roman" w:hAnsi="Times New Roman"/>
          <w:b/>
          <w:bCs/>
          <w:sz w:val="28"/>
          <w:szCs w:val="28"/>
          <w:u w:val="single"/>
        </w:rPr>
      </w:pPr>
    </w:p>
    <w:p w:rsidR="001F79B4" w:rsidRDefault="001F79B4" w:rsidP="00C51E91">
      <w:pPr>
        <w:spacing w:after="0"/>
        <w:jc w:val="both"/>
        <w:rPr>
          <w:rFonts w:ascii="Times New Roman" w:hAnsi="Times New Roman"/>
          <w:b/>
          <w:bCs/>
          <w:sz w:val="28"/>
          <w:szCs w:val="28"/>
          <w:u w:val="single"/>
        </w:rPr>
      </w:pPr>
      <w:r>
        <w:rPr>
          <w:rFonts w:ascii="Times New Roman" w:hAnsi="Times New Roman"/>
          <w:b/>
          <w:bCs/>
          <w:sz w:val="28"/>
          <w:szCs w:val="28"/>
          <w:u w:val="single"/>
        </w:rPr>
        <w:lastRenderedPageBreak/>
        <w:t>Порядок об обязательных домашних контрольных работах на заочном отделении ГБПОУ  РК «Петрозаводский лесотехнический техникум»</w:t>
      </w:r>
    </w:p>
    <w:p w:rsidR="001F79B4" w:rsidRDefault="001F79B4" w:rsidP="00C51E91">
      <w:pPr>
        <w:pStyle w:val="a4"/>
        <w:numPr>
          <w:ilvl w:val="0"/>
          <w:numId w:val="1"/>
        </w:numPr>
        <w:spacing w:after="0"/>
        <w:ind w:left="284" w:hanging="284"/>
        <w:jc w:val="both"/>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1F79B4" w:rsidRDefault="001F79B4" w:rsidP="00C51E91">
      <w:pPr>
        <w:pStyle w:val="a4"/>
        <w:numPr>
          <w:ilvl w:val="1"/>
          <w:numId w:val="1"/>
        </w:numPr>
        <w:spacing w:after="0"/>
        <w:ind w:left="993" w:hanging="567"/>
        <w:jc w:val="both"/>
        <w:rPr>
          <w:rFonts w:ascii="Times New Roman" w:hAnsi="Times New Roman" w:cs="Times New Roman"/>
          <w:sz w:val="28"/>
          <w:szCs w:val="28"/>
        </w:rPr>
      </w:pPr>
      <w:r>
        <w:rPr>
          <w:rFonts w:ascii="Times New Roman" w:hAnsi="Times New Roman" w:cs="Times New Roman"/>
          <w:sz w:val="28"/>
          <w:szCs w:val="28"/>
        </w:rPr>
        <w:t>Порядок об обязательных домашних контрольных работах на заочном отделении ГБПОУ  РК «Петрозаводский лесотехнический техникум» составлен в соответствии со следующими регламентирующими документами:</w:t>
      </w:r>
    </w:p>
    <w:p w:rsidR="001F79B4" w:rsidRDefault="001F79B4" w:rsidP="00C51E91">
      <w:pPr>
        <w:pStyle w:val="a4"/>
        <w:numPr>
          <w:ilvl w:val="0"/>
          <w:numId w:val="2"/>
        </w:numPr>
        <w:tabs>
          <w:tab w:val="clear" w:pos="1080"/>
          <w:tab w:val="num" w:pos="-284"/>
        </w:tabs>
        <w:spacing w:after="0"/>
        <w:ind w:left="1134" w:hanging="643"/>
        <w:jc w:val="both"/>
        <w:rPr>
          <w:rFonts w:ascii="Times New Roman" w:hAnsi="Times New Roman" w:cs="Times New Roman"/>
          <w:sz w:val="28"/>
          <w:szCs w:val="28"/>
        </w:rPr>
      </w:pPr>
      <w:r>
        <w:rPr>
          <w:rFonts w:ascii="Times New Roman" w:hAnsi="Times New Roman" w:cs="Times New Roman"/>
          <w:sz w:val="28"/>
          <w:szCs w:val="28"/>
        </w:rPr>
        <w:t>Федеральный закон «Об образовании в Российской Федерации» № 273-ФЗ от 29.12.2012 года</w:t>
      </w:r>
    </w:p>
    <w:p w:rsidR="007070F8" w:rsidRPr="007070F8" w:rsidRDefault="007070F8" w:rsidP="00C51E91">
      <w:pPr>
        <w:pStyle w:val="a4"/>
        <w:numPr>
          <w:ilvl w:val="0"/>
          <w:numId w:val="2"/>
        </w:numPr>
        <w:tabs>
          <w:tab w:val="clear" w:pos="1080"/>
          <w:tab w:val="num" w:pos="709"/>
        </w:tabs>
        <w:spacing w:after="0" w:line="240" w:lineRule="auto"/>
        <w:jc w:val="both"/>
        <w:rPr>
          <w:rFonts w:ascii="Times New Roman" w:eastAsia="Times New Roman" w:hAnsi="Times New Roman" w:cs="Times New Roman"/>
          <w:sz w:val="28"/>
          <w:szCs w:val="28"/>
        </w:rPr>
      </w:pPr>
      <w:r w:rsidRPr="007070F8">
        <w:rPr>
          <w:rFonts w:ascii="Times New Roman" w:eastAsia="Times New Roman" w:hAnsi="Times New Roman" w:cs="Times New Roman"/>
          <w:sz w:val="28"/>
          <w:szCs w:val="28"/>
        </w:rPr>
        <w:t>Приказ Минобрнауки России от 14.06.2013 N 464</w:t>
      </w:r>
    </w:p>
    <w:p w:rsidR="001F79B4" w:rsidRDefault="001F79B4" w:rsidP="00C51E91">
      <w:pPr>
        <w:pStyle w:val="a4"/>
        <w:numPr>
          <w:ilvl w:val="0"/>
          <w:numId w:val="2"/>
        </w:numPr>
        <w:tabs>
          <w:tab w:val="clear" w:pos="1080"/>
          <w:tab w:val="num" w:pos="-426"/>
        </w:tabs>
        <w:spacing w:after="0"/>
        <w:ind w:left="1260"/>
        <w:jc w:val="both"/>
        <w:rPr>
          <w:rFonts w:ascii="Times New Roman" w:hAnsi="Times New Roman" w:cs="Times New Roman"/>
          <w:sz w:val="28"/>
          <w:szCs w:val="28"/>
        </w:rPr>
      </w:pPr>
      <w:r>
        <w:rPr>
          <w:rFonts w:ascii="Times New Roman" w:hAnsi="Times New Roman" w:cs="Times New Roman"/>
          <w:sz w:val="28"/>
          <w:szCs w:val="28"/>
        </w:rPr>
        <w:t>ФГОС по программам среднего профессионального образования, реализуемые профессиональными организациями.</w:t>
      </w:r>
    </w:p>
    <w:p w:rsidR="001F79B4" w:rsidRDefault="001F79B4" w:rsidP="00C51E91">
      <w:pPr>
        <w:pStyle w:val="a4"/>
        <w:tabs>
          <w:tab w:val="num" w:pos="709"/>
        </w:tabs>
        <w:spacing w:after="0"/>
        <w:ind w:left="1260" w:hanging="360"/>
        <w:jc w:val="both"/>
        <w:rPr>
          <w:rFonts w:ascii="Times New Roman" w:hAnsi="Times New Roman" w:cs="Times New Roman"/>
          <w:sz w:val="28"/>
          <w:szCs w:val="28"/>
        </w:rPr>
      </w:pPr>
      <w:r>
        <w:rPr>
          <w:rFonts w:ascii="Times New Roman" w:hAnsi="Times New Roman" w:cs="Times New Roman"/>
          <w:sz w:val="28"/>
          <w:szCs w:val="28"/>
        </w:rPr>
        <w:t>4) 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от 20.07.15 № 06-846</w:t>
      </w:r>
    </w:p>
    <w:p w:rsidR="001F79B4" w:rsidRDefault="001F79B4" w:rsidP="00C51E91">
      <w:pPr>
        <w:pStyle w:val="a4"/>
        <w:tabs>
          <w:tab w:val="num" w:pos="709"/>
        </w:tabs>
        <w:spacing w:after="0"/>
        <w:ind w:left="1260" w:hanging="360"/>
        <w:jc w:val="both"/>
        <w:rPr>
          <w:rFonts w:ascii="Times New Roman" w:hAnsi="Times New Roman" w:cs="Times New Roman"/>
          <w:sz w:val="28"/>
          <w:szCs w:val="28"/>
        </w:rPr>
      </w:pPr>
      <w:r>
        <w:rPr>
          <w:rFonts w:ascii="Times New Roman" w:hAnsi="Times New Roman" w:cs="Times New Roman"/>
          <w:sz w:val="28"/>
          <w:szCs w:val="28"/>
        </w:rPr>
        <w:t>5)Рекомендации по разработке методических указаний и контрольных заданий для студентов-заочников образовательных учреждений среднего профессионального образования: приложение к письму Минобразования России от 25.08.98 №12-52-127ин/12-23.</w:t>
      </w:r>
    </w:p>
    <w:p w:rsidR="001F79B4" w:rsidRDefault="001F79B4" w:rsidP="00C51E91">
      <w:pPr>
        <w:pStyle w:val="a4"/>
        <w:tabs>
          <w:tab w:val="num" w:pos="709"/>
        </w:tabs>
        <w:spacing w:after="0"/>
        <w:ind w:left="1260" w:hanging="360"/>
        <w:jc w:val="both"/>
        <w:rPr>
          <w:rFonts w:ascii="Times New Roman" w:hAnsi="Times New Roman" w:cs="Times New Roman"/>
          <w:sz w:val="28"/>
          <w:szCs w:val="28"/>
        </w:rPr>
      </w:pPr>
      <w:r>
        <w:rPr>
          <w:rFonts w:ascii="Times New Roman" w:hAnsi="Times New Roman" w:cs="Times New Roman"/>
          <w:sz w:val="28"/>
          <w:szCs w:val="28"/>
        </w:rPr>
        <w:t>6)Рекомендации по организации промежуточной аттестации студентов в образовательных учреждениях среднего профессионального образования: приложение к письму Минобразования России от 05.04.99 №16-52-59ин/16-13.</w:t>
      </w:r>
    </w:p>
    <w:p w:rsidR="001F79B4" w:rsidRDefault="001F79B4" w:rsidP="00C51E91">
      <w:pPr>
        <w:pStyle w:val="a4"/>
        <w:tabs>
          <w:tab w:val="num" w:pos="709"/>
        </w:tabs>
        <w:spacing w:after="0"/>
        <w:ind w:left="1260" w:hanging="360"/>
        <w:jc w:val="both"/>
        <w:rPr>
          <w:rFonts w:ascii="Times New Roman" w:hAnsi="Times New Roman" w:cs="Times New Roman"/>
          <w:sz w:val="28"/>
          <w:szCs w:val="28"/>
        </w:rPr>
      </w:pPr>
      <w:r>
        <w:rPr>
          <w:rFonts w:ascii="Times New Roman" w:hAnsi="Times New Roman" w:cs="Times New Roman"/>
          <w:sz w:val="28"/>
          <w:szCs w:val="28"/>
        </w:rPr>
        <w:t>7)Рекомендации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приложение к письму Минобразования России от 29.12.2000 № 16-52-138ин/16-13.</w:t>
      </w:r>
    </w:p>
    <w:p w:rsidR="001F79B4" w:rsidRDefault="001F79B4" w:rsidP="00C51E91">
      <w:pPr>
        <w:pStyle w:val="a4"/>
        <w:spacing w:after="0"/>
        <w:ind w:left="1260" w:hanging="267"/>
        <w:jc w:val="both"/>
        <w:rPr>
          <w:rFonts w:ascii="Times New Roman" w:hAnsi="Times New Roman" w:cs="Times New Roman"/>
          <w:sz w:val="28"/>
          <w:szCs w:val="28"/>
        </w:rPr>
      </w:pPr>
      <w:r>
        <w:rPr>
          <w:rFonts w:ascii="Times New Roman" w:hAnsi="Times New Roman" w:cs="Times New Roman"/>
          <w:sz w:val="28"/>
          <w:szCs w:val="28"/>
        </w:rPr>
        <w:t xml:space="preserve">  </w:t>
      </w:r>
    </w:p>
    <w:p w:rsidR="001F79B4" w:rsidRDefault="001F79B4" w:rsidP="00C51E91">
      <w:pPr>
        <w:pStyle w:val="a4"/>
        <w:numPr>
          <w:ilvl w:val="1"/>
          <w:numId w:val="1"/>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Количество и распределение контрольных работ по курсам определяется учебным планом соответствующей специализации.</w:t>
      </w:r>
    </w:p>
    <w:p w:rsidR="001F79B4" w:rsidRDefault="001F79B4" w:rsidP="00C51E91">
      <w:pPr>
        <w:pStyle w:val="a4"/>
        <w:numPr>
          <w:ilvl w:val="1"/>
          <w:numId w:val="1"/>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Количество обязательных домашних контрольных работ в течение года не должно превышать 8-и, по одной дисциплине не более 2-х.</w:t>
      </w:r>
    </w:p>
    <w:p w:rsidR="001F79B4" w:rsidRDefault="001F79B4" w:rsidP="00C51E91">
      <w:pPr>
        <w:pStyle w:val="a4"/>
        <w:numPr>
          <w:ilvl w:val="0"/>
          <w:numId w:val="1"/>
        </w:numPr>
        <w:spacing w:after="0"/>
        <w:ind w:left="284" w:hanging="284"/>
        <w:jc w:val="both"/>
        <w:rPr>
          <w:rFonts w:ascii="Times New Roman" w:hAnsi="Times New Roman" w:cs="Times New Roman"/>
          <w:b/>
          <w:bCs/>
          <w:sz w:val="28"/>
          <w:szCs w:val="28"/>
        </w:rPr>
      </w:pPr>
      <w:r>
        <w:rPr>
          <w:rFonts w:ascii="Times New Roman" w:hAnsi="Times New Roman" w:cs="Times New Roman"/>
          <w:b/>
          <w:bCs/>
          <w:sz w:val="28"/>
          <w:szCs w:val="28"/>
        </w:rPr>
        <w:t>Цель проведения обязательной домашней контрольной работы:</w:t>
      </w:r>
    </w:p>
    <w:p w:rsidR="001F79B4" w:rsidRDefault="001F79B4" w:rsidP="00C51E91">
      <w:pPr>
        <w:pStyle w:val="a4"/>
        <w:numPr>
          <w:ilvl w:val="1"/>
          <w:numId w:val="1"/>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 xml:space="preserve">Обязательная домашняя контрольная работа (далее ОДКР) является обязательной формой  межсессионного контроля самостоятельной работы студента и отражает степень освоения материала по учебным </w:t>
      </w:r>
      <w:r>
        <w:rPr>
          <w:rFonts w:ascii="Times New Roman" w:hAnsi="Times New Roman" w:cs="Times New Roman"/>
          <w:sz w:val="28"/>
          <w:szCs w:val="28"/>
        </w:rPr>
        <w:lastRenderedPageBreak/>
        <w:t>программам конкретных дисциплин, профессиональных модулей. Ее выполнение формирует учебно-исследовательские навыки, закрепляет умение самостоятельно работать с первоисточниками, помогает усвоению важных разделов курса, общих и профессиональных компетенций.</w:t>
      </w:r>
    </w:p>
    <w:p w:rsidR="001F79B4" w:rsidRDefault="001F79B4" w:rsidP="00C51E91">
      <w:pPr>
        <w:pStyle w:val="a4"/>
        <w:numPr>
          <w:ilvl w:val="1"/>
          <w:numId w:val="1"/>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При составлении заданий для ОДКР излагаются  следующие позиции:</w:t>
      </w:r>
    </w:p>
    <w:p w:rsidR="001F79B4" w:rsidRDefault="001F79B4" w:rsidP="00C51E91">
      <w:pPr>
        <w:pStyle w:val="a4"/>
        <w:spacing w:after="0"/>
        <w:ind w:left="851"/>
        <w:jc w:val="both"/>
        <w:rPr>
          <w:rFonts w:ascii="Times New Roman" w:hAnsi="Times New Roman" w:cs="Times New Roman"/>
          <w:sz w:val="28"/>
          <w:szCs w:val="28"/>
        </w:rPr>
      </w:pPr>
      <w:r>
        <w:rPr>
          <w:rFonts w:ascii="Times New Roman" w:hAnsi="Times New Roman" w:cs="Times New Roman"/>
          <w:sz w:val="28"/>
          <w:szCs w:val="28"/>
        </w:rPr>
        <w:t>- что обучающийся должен уметь и знать,</w:t>
      </w:r>
    </w:p>
    <w:p w:rsidR="001F79B4" w:rsidRDefault="001F79B4" w:rsidP="00C51E91">
      <w:pPr>
        <w:pStyle w:val="a4"/>
        <w:spacing w:after="0"/>
        <w:ind w:left="851"/>
        <w:jc w:val="both"/>
        <w:rPr>
          <w:rFonts w:ascii="Times New Roman" w:hAnsi="Times New Roman" w:cs="Times New Roman"/>
          <w:sz w:val="28"/>
          <w:szCs w:val="28"/>
        </w:rPr>
      </w:pPr>
      <w:r>
        <w:rPr>
          <w:rFonts w:ascii="Times New Roman" w:hAnsi="Times New Roman" w:cs="Times New Roman"/>
          <w:sz w:val="28"/>
          <w:szCs w:val="28"/>
        </w:rPr>
        <w:t>-какие компетенции должен освоить,</w:t>
      </w:r>
    </w:p>
    <w:p w:rsidR="001F79B4" w:rsidRDefault="001F79B4" w:rsidP="00C51E91">
      <w:pPr>
        <w:pStyle w:val="a4"/>
        <w:spacing w:after="0"/>
        <w:ind w:left="851"/>
        <w:jc w:val="both"/>
        <w:rPr>
          <w:rFonts w:ascii="Times New Roman" w:hAnsi="Times New Roman" w:cs="Times New Roman"/>
          <w:sz w:val="28"/>
          <w:szCs w:val="28"/>
        </w:rPr>
      </w:pPr>
      <w:r>
        <w:rPr>
          <w:rFonts w:ascii="Times New Roman" w:hAnsi="Times New Roman" w:cs="Times New Roman"/>
          <w:sz w:val="28"/>
          <w:szCs w:val="28"/>
        </w:rPr>
        <w:t>-перечень вопросов,</w:t>
      </w:r>
    </w:p>
    <w:p w:rsidR="001F79B4" w:rsidRDefault="001F79B4" w:rsidP="00C51E91">
      <w:pPr>
        <w:pStyle w:val="a4"/>
        <w:spacing w:after="0"/>
        <w:ind w:left="851"/>
        <w:jc w:val="both"/>
        <w:rPr>
          <w:rFonts w:ascii="Times New Roman" w:hAnsi="Times New Roman" w:cs="Times New Roman"/>
          <w:sz w:val="28"/>
          <w:szCs w:val="28"/>
        </w:rPr>
      </w:pPr>
      <w:r>
        <w:rPr>
          <w:rFonts w:ascii="Times New Roman" w:hAnsi="Times New Roman" w:cs="Times New Roman"/>
          <w:sz w:val="28"/>
          <w:szCs w:val="28"/>
        </w:rPr>
        <w:t>-перечень вариантов вопросов,</w:t>
      </w:r>
    </w:p>
    <w:p w:rsidR="001F79B4" w:rsidRDefault="001F79B4" w:rsidP="00C51E91">
      <w:pPr>
        <w:pStyle w:val="a4"/>
        <w:spacing w:after="0"/>
        <w:ind w:left="851"/>
        <w:jc w:val="both"/>
        <w:rPr>
          <w:rFonts w:ascii="Times New Roman" w:hAnsi="Times New Roman" w:cs="Times New Roman"/>
          <w:sz w:val="28"/>
          <w:szCs w:val="28"/>
        </w:rPr>
      </w:pPr>
      <w:r>
        <w:rPr>
          <w:rFonts w:ascii="Times New Roman" w:hAnsi="Times New Roman" w:cs="Times New Roman"/>
          <w:sz w:val="28"/>
          <w:szCs w:val="28"/>
        </w:rPr>
        <w:t>-методические указания для выполнения ОДКР,</w:t>
      </w:r>
    </w:p>
    <w:p w:rsidR="001F79B4" w:rsidRDefault="001F79B4" w:rsidP="00C51E91">
      <w:pPr>
        <w:pStyle w:val="a4"/>
        <w:spacing w:after="0"/>
        <w:ind w:left="851"/>
        <w:jc w:val="both"/>
        <w:rPr>
          <w:rFonts w:ascii="Times New Roman" w:hAnsi="Times New Roman" w:cs="Times New Roman"/>
          <w:sz w:val="28"/>
          <w:szCs w:val="28"/>
        </w:rPr>
      </w:pPr>
      <w:r>
        <w:rPr>
          <w:rFonts w:ascii="Times New Roman" w:hAnsi="Times New Roman" w:cs="Times New Roman"/>
          <w:sz w:val="28"/>
          <w:szCs w:val="28"/>
        </w:rPr>
        <w:t>-перечень рекомендуемых учебных пособий.</w:t>
      </w:r>
    </w:p>
    <w:p w:rsidR="001F79B4" w:rsidRDefault="001F79B4" w:rsidP="00C51E91">
      <w:pPr>
        <w:pStyle w:val="a4"/>
        <w:numPr>
          <w:ilvl w:val="0"/>
          <w:numId w:val="1"/>
        </w:numPr>
        <w:spacing w:after="0"/>
        <w:ind w:left="284" w:hanging="284"/>
        <w:jc w:val="both"/>
        <w:rPr>
          <w:rFonts w:ascii="Times New Roman" w:hAnsi="Times New Roman" w:cs="Times New Roman"/>
          <w:b/>
          <w:bCs/>
          <w:sz w:val="28"/>
          <w:szCs w:val="28"/>
        </w:rPr>
      </w:pPr>
      <w:r>
        <w:rPr>
          <w:rFonts w:ascii="Times New Roman" w:hAnsi="Times New Roman" w:cs="Times New Roman"/>
          <w:b/>
          <w:bCs/>
          <w:sz w:val="28"/>
          <w:szCs w:val="28"/>
        </w:rPr>
        <w:t>Содержание контрольных работ:</w:t>
      </w:r>
    </w:p>
    <w:p w:rsidR="001F79B4" w:rsidRDefault="001F79B4" w:rsidP="00C51E91">
      <w:pPr>
        <w:pStyle w:val="a4"/>
        <w:numPr>
          <w:ilvl w:val="1"/>
          <w:numId w:val="1"/>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Тематика ОДКР разрабатывается преподавателями и утверждается на заседаниях предметно – цикловых комиссии.</w:t>
      </w:r>
    </w:p>
    <w:p w:rsidR="001F79B4" w:rsidRDefault="001F79B4" w:rsidP="00C51E91">
      <w:pPr>
        <w:pStyle w:val="a4"/>
        <w:numPr>
          <w:ilvl w:val="1"/>
          <w:numId w:val="1"/>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Содержание контрольных работ должно охватывать основной материал соответствующих учебных дисциплин.</w:t>
      </w:r>
    </w:p>
    <w:p w:rsidR="001F79B4" w:rsidRDefault="001F79B4" w:rsidP="00C51E91">
      <w:pPr>
        <w:pStyle w:val="a4"/>
        <w:numPr>
          <w:ilvl w:val="1"/>
          <w:numId w:val="1"/>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Контрольные вопросы должны носить обобщающий характер, ориентировать студента на четкий ответ как результат анализа  изучаемого материала. Вопросы должны способствовать развитию профессионального интереса и творческого мышления.</w:t>
      </w:r>
    </w:p>
    <w:p w:rsidR="001F79B4" w:rsidRDefault="001F79B4" w:rsidP="00C51E91">
      <w:pPr>
        <w:pStyle w:val="a4"/>
        <w:numPr>
          <w:ilvl w:val="1"/>
          <w:numId w:val="1"/>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При формулировке контрольных вопросов необходимо исключить возможность механического переписывания материала учебника.</w:t>
      </w:r>
    </w:p>
    <w:p w:rsidR="001F79B4" w:rsidRDefault="001F79B4" w:rsidP="00C51E91">
      <w:pPr>
        <w:pStyle w:val="a4"/>
        <w:numPr>
          <w:ilvl w:val="1"/>
          <w:numId w:val="1"/>
        </w:numPr>
        <w:spacing w:after="0"/>
        <w:ind w:left="851" w:hanging="425"/>
        <w:jc w:val="both"/>
        <w:rPr>
          <w:rFonts w:ascii="Times New Roman" w:hAnsi="Times New Roman" w:cs="Times New Roman"/>
          <w:sz w:val="28"/>
          <w:szCs w:val="28"/>
        </w:rPr>
      </w:pPr>
      <w:r>
        <w:rPr>
          <w:rFonts w:ascii="Times New Roman" w:hAnsi="Times New Roman" w:cs="Times New Roman"/>
          <w:sz w:val="28"/>
          <w:szCs w:val="28"/>
        </w:rPr>
        <w:t>Варианты контрольных работ должны быть равноценны по объему и сложности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Контрольные задания разрабатываются по многовариантной системе (не менее 10-ти вариантов).</w:t>
      </w:r>
    </w:p>
    <w:p w:rsidR="001F79B4" w:rsidRDefault="001F79B4" w:rsidP="00C51E91">
      <w:pPr>
        <w:pStyle w:val="a4"/>
        <w:numPr>
          <w:ilvl w:val="0"/>
          <w:numId w:val="1"/>
        </w:numPr>
        <w:spacing w:after="0"/>
        <w:ind w:left="284" w:hanging="284"/>
        <w:jc w:val="both"/>
        <w:rPr>
          <w:rFonts w:ascii="Times New Roman" w:hAnsi="Times New Roman" w:cs="Times New Roman"/>
          <w:b/>
          <w:bCs/>
          <w:sz w:val="28"/>
          <w:szCs w:val="28"/>
        </w:rPr>
      </w:pPr>
      <w:r>
        <w:rPr>
          <w:rFonts w:ascii="Times New Roman" w:hAnsi="Times New Roman" w:cs="Times New Roman"/>
          <w:b/>
          <w:bCs/>
          <w:sz w:val="28"/>
          <w:szCs w:val="28"/>
        </w:rPr>
        <w:t>Порядок предоставления и регистрации контрольных работ:</w:t>
      </w:r>
    </w:p>
    <w:p w:rsidR="001F79B4" w:rsidRDefault="001F79B4" w:rsidP="00C51E91">
      <w:pPr>
        <w:pStyle w:val="a4"/>
        <w:spacing w:after="0"/>
        <w:ind w:left="851" w:hanging="425"/>
        <w:jc w:val="both"/>
        <w:rPr>
          <w:rFonts w:ascii="Times New Roman" w:hAnsi="Times New Roman" w:cs="Times New Roman"/>
          <w:sz w:val="28"/>
          <w:szCs w:val="28"/>
        </w:rPr>
      </w:pPr>
      <w:r>
        <w:rPr>
          <w:rFonts w:ascii="Times New Roman" w:hAnsi="Times New Roman" w:cs="Times New Roman"/>
          <w:sz w:val="28"/>
          <w:szCs w:val="28"/>
        </w:rPr>
        <w:t>4.1 Студенты должны быть заранее ознакомлены со сроками выполнения и порядком предоставления ОДКР.</w:t>
      </w:r>
    </w:p>
    <w:p w:rsidR="001F79B4" w:rsidRDefault="001F79B4" w:rsidP="00C51E91">
      <w:pPr>
        <w:pStyle w:val="a4"/>
        <w:spacing w:after="0"/>
        <w:ind w:left="851" w:hanging="425"/>
        <w:jc w:val="both"/>
        <w:rPr>
          <w:rFonts w:ascii="Times New Roman" w:hAnsi="Times New Roman" w:cs="Times New Roman"/>
          <w:sz w:val="28"/>
          <w:szCs w:val="28"/>
        </w:rPr>
      </w:pPr>
      <w:r>
        <w:rPr>
          <w:rFonts w:ascii="Times New Roman" w:hAnsi="Times New Roman" w:cs="Times New Roman"/>
          <w:sz w:val="28"/>
          <w:szCs w:val="28"/>
        </w:rPr>
        <w:t>4.2 Задания для выполнения ОДКР предоставляются студентам на предыдущей сессии.</w:t>
      </w:r>
    </w:p>
    <w:p w:rsidR="001F79B4" w:rsidRDefault="001F79B4" w:rsidP="00C51E91">
      <w:pPr>
        <w:pStyle w:val="a4"/>
        <w:spacing w:after="0"/>
        <w:ind w:left="851" w:hanging="425"/>
        <w:jc w:val="both"/>
        <w:rPr>
          <w:rFonts w:ascii="Times New Roman" w:hAnsi="Times New Roman" w:cs="Times New Roman"/>
          <w:sz w:val="28"/>
          <w:szCs w:val="28"/>
        </w:rPr>
      </w:pPr>
      <w:r>
        <w:rPr>
          <w:rFonts w:ascii="Times New Roman" w:hAnsi="Times New Roman" w:cs="Times New Roman"/>
          <w:sz w:val="28"/>
          <w:szCs w:val="28"/>
        </w:rPr>
        <w:t>4.3 Преподаватели в обязательном порядке дают консультации по выполнению контрольных работ.</w:t>
      </w:r>
    </w:p>
    <w:p w:rsidR="001F79B4" w:rsidRDefault="001F79B4" w:rsidP="00C51E91">
      <w:pPr>
        <w:pStyle w:val="a4"/>
        <w:spacing w:after="0"/>
        <w:ind w:left="851" w:hanging="425"/>
        <w:jc w:val="both"/>
        <w:rPr>
          <w:rFonts w:ascii="Times New Roman" w:hAnsi="Times New Roman" w:cs="Times New Roman"/>
          <w:sz w:val="28"/>
          <w:szCs w:val="28"/>
        </w:rPr>
      </w:pPr>
      <w:r>
        <w:rPr>
          <w:rFonts w:ascii="Times New Roman" w:hAnsi="Times New Roman" w:cs="Times New Roman"/>
          <w:sz w:val="28"/>
          <w:szCs w:val="28"/>
        </w:rPr>
        <w:t>4.4 Контрольная работа предоставляется в заочное отделение до начала сессии и не позднее, чем за три дня до сдачи экзамена (зачета) по этой дисциплине, МДК.</w:t>
      </w:r>
    </w:p>
    <w:p w:rsidR="001F79B4" w:rsidRDefault="001F79B4" w:rsidP="00C51E91">
      <w:pPr>
        <w:pStyle w:val="a4"/>
        <w:spacing w:after="0"/>
        <w:ind w:left="851" w:hanging="425"/>
        <w:jc w:val="both"/>
        <w:rPr>
          <w:rFonts w:ascii="Times New Roman" w:hAnsi="Times New Roman" w:cs="Times New Roman"/>
          <w:sz w:val="28"/>
          <w:szCs w:val="28"/>
        </w:rPr>
      </w:pPr>
      <w:r>
        <w:rPr>
          <w:rFonts w:ascii="Times New Roman" w:hAnsi="Times New Roman" w:cs="Times New Roman"/>
          <w:sz w:val="28"/>
          <w:szCs w:val="28"/>
        </w:rPr>
        <w:t>4.5 Дата получения работы отмечается методистом заочного отделения в журнале регистрации контрольных работ отдельно по каждой дисциплине и каждой группе.</w:t>
      </w:r>
    </w:p>
    <w:p w:rsidR="001F79B4" w:rsidRDefault="001F79B4" w:rsidP="00C51E91">
      <w:pPr>
        <w:pStyle w:val="a4"/>
        <w:spacing w:after="0"/>
        <w:ind w:left="851" w:hanging="425"/>
        <w:jc w:val="both"/>
        <w:rPr>
          <w:rFonts w:ascii="Times New Roman" w:hAnsi="Times New Roman" w:cs="Times New Roman"/>
          <w:sz w:val="28"/>
          <w:szCs w:val="28"/>
        </w:rPr>
      </w:pPr>
      <w:r>
        <w:rPr>
          <w:rFonts w:ascii="Times New Roman" w:hAnsi="Times New Roman" w:cs="Times New Roman"/>
          <w:sz w:val="28"/>
          <w:szCs w:val="28"/>
        </w:rPr>
        <w:lastRenderedPageBreak/>
        <w:t>4.6</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контрольной работе методистом проставляется дата регистрации контрольной работы и ее порядковый номер в журнале регистрации контрольных работ. После регистрации  преподаватель забирает контрольную работу для проверки.</w:t>
      </w:r>
    </w:p>
    <w:p w:rsidR="001F79B4" w:rsidRDefault="001F79B4" w:rsidP="00C51E91">
      <w:pPr>
        <w:pStyle w:val="a4"/>
        <w:spacing w:after="0"/>
        <w:ind w:left="851" w:hanging="425"/>
        <w:jc w:val="both"/>
        <w:rPr>
          <w:rFonts w:ascii="Times New Roman" w:hAnsi="Times New Roman" w:cs="Times New Roman"/>
          <w:sz w:val="28"/>
          <w:szCs w:val="28"/>
        </w:rPr>
      </w:pPr>
      <w:r>
        <w:rPr>
          <w:rFonts w:ascii="Times New Roman" w:hAnsi="Times New Roman" w:cs="Times New Roman"/>
          <w:sz w:val="28"/>
          <w:szCs w:val="28"/>
        </w:rPr>
        <w:t xml:space="preserve">4.7 Студенты, не выполнившие ОДКР по соответствующей дисциплине или междисциплинарному курсу в установленные сроки, не допускаются к экзамену (зачету) по этому дисциплине или междисциплинарному курсу. </w:t>
      </w:r>
    </w:p>
    <w:p w:rsidR="001F79B4" w:rsidRDefault="001F79B4" w:rsidP="00C51E91">
      <w:pPr>
        <w:spacing w:after="0" w:line="240" w:lineRule="auto"/>
        <w:ind w:left="284" w:hanging="284"/>
        <w:jc w:val="both"/>
        <w:rPr>
          <w:rFonts w:ascii="Times New Roman" w:hAnsi="Times New Roman"/>
          <w:b/>
          <w:bCs/>
          <w:sz w:val="28"/>
          <w:szCs w:val="28"/>
        </w:rPr>
      </w:pPr>
      <w:r>
        <w:rPr>
          <w:rFonts w:ascii="Times New Roman" w:hAnsi="Times New Roman"/>
          <w:b/>
          <w:bCs/>
          <w:sz w:val="28"/>
          <w:szCs w:val="28"/>
        </w:rPr>
        <w:t>5. Основные требования к содержанию и оформлению контрольных работ:</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 xml:space="preserve"> 5.1 Самостоятельность разработки темы на основе углубленного изучения первоисточников и литературе к ней.</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5.2 Четкость и последовательность изложения материала в соответствии  с самостоятельно составленным планом; в текстовой части каждый вопрос плана должен быть выделен отдельно.</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5.3 Наличие обобщений и выводов, сделанных на основе изучения литературы в целом.</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5.4 Наличие и правильное оформление списка литературы (с точными библиографическими данными), которую студент изучил и использовал при написании контрольной работы.</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5.5</w:t>
      </w:r>
      <w:proofErr w:type="gramStart"/>
      <w:r>
        <w:rPr>
          <w:rFonts w:ascii="Times New Roman" w:hAnsi="Times New Roman"/>
          <w:sz w:val="28"/>
          <w:szCs w:val="28"/>
        </w:rPr>
        <w:t xml:space="preserve"> Н</w:t>
      </w:r>
      <w:proofErr w:type="gramEnd"/>
      <w:r>
        <w:rPr>
          <w:rFonts w:ascii="Times New Roman" w:hAnsi="Times New Roman"/>
          <w:sz w:val="28"/>
          <w:szCs w:val="28"/>
        </w:rPr>
        <w:t>а обложке тетради указывается название учебного заведения, специальность; название дисциплины или междисциплинарного курса, по которому написана контрольная работа; курс, группа; фамилия, имя, отчество студента, домашний адрес, вариант, личный шифр.</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5.6 Объем контрольной работы должен составлять не менее 10 страниц текста в ученической тетради. Допускается увеличение объема работы на 20-30 %.</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5.7 Работа носит рукописный характер.</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5.8 Работы оформляются аккуратным четким почерком, текст пишется через строку.</w:t>
      </w:r>
    </w:p>
    <w:p w:rsidR="001F79B4" w:rsidRDefault="001F79B4" w:rsidP="00C51E91">
      <w:pPr>
        <w:spacing w:after="0" w:line="240" w:lineRule="auto"/>
        <w:ind w:left="284" w:hanging="284"/>
        <w:jc w:val="both"/>
        <w:rPr>
          <w:rFonts w:ascii="Times New Roman" w:hAnsi="Times New Roman"/>
          <w:b/>
          <w:bCs/>
          <w:sz w:val="28"/>
          <w:szCs w:val="28"/>
        </w:rPr>
      </w:pPr>
      <w:r>
        <w:rPr>
          <w:rFonts w:ascii="Times New Roman" w:hAnsi="Times New Roman"/>
          <w:b/>
          <w:bCs/>
          <w:sz w:val="28"/>
          <w:szCs w:val="28"/>
        </w:rPr>
        <w:t>6. Порядок проверки, рецензирования и хранения контрольных работ.</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6.1. Контрольные работы должны быть проверены и отрецензированы преподавателем не позднее  7 дней с момента их регистрации.</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6.2. Рецензированию подлежат все выполненные студентом контрольные работы. Рецензирование может выполняться с использованием всех доступных современных информационных технологий.</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 xml:space="preserve">6.3. </w:t>
      </w:r>
      <w:proofErr w:type="gramStart"/>
      <w:r>
        <w:rPr>
          <w:rFonts w:ascii="Times New Roman" w:hAnsi="Times New Roman"/>
          <w:sz w:val="28"/>
          <w:szCs w:val="28"/>
        </w:rPr>
        <w:t>На рецензирование контрольных работ по общеобразовательным, гуманитарным, социально-экономическими общепрофессиональным (общепедагогическим) дисциплинам отводится 0,5 часа; по общепрофессиональным (общеотраслевым) и специальным дисциплинам  и МДК– 0,75ч.</w:t>
      </w:r>
      <w:proofErr w:type="gramEnd"/>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 xml:space="preserve">6.4. Преподаватель может принять на проверку письменные контрольные работы, выполнение за пределами установленных графиков учебного </w:t>
      </w:r>
      <w:r>
        <w:rPr>
          <w:rFonts w:ascii="Times New Roman" w:hAnsi="Times New Roman"/>
          <w:sz w:val="28"/>
          <w:szCs w:val="28"/>
        </w:rPr>
        <w:lastRenderedPageBreak/>
        <w:t>процесса сроков, в том числе и во время сессии. В этом случае вместо рецензирования ОДКР можно провести устный прием (собеседование) непосредственно в период сессии. На прием одной ОДКР отводится одна треть академического часа.</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6.5. В процессе проверки ОДКР рецензент обращает внимание на соответствие работы вышеуказанным требованиям.</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6.6. Рецензия должна содержать анализ ОДКР и рекомендации по дальнейшей работе студентов.</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6.7. Проверяя работу, рецензент должен отметить ошибки и неточности, допущенные студентом, стилистические погрешности. Недопустима как расстановка вопросительных и восклицательных знаков без соответствующих разъяснений  преподавателя, так и комментарий допущенных студентом ошибок, унижающий его честь и достоинство. Все исправления в тексте и замечания на полях рецензируемой работы необходимо делать чернилами контрастными по цвету тем, которыми выполнена работа.</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6.8. В рецензии кратко указываются достоинства контрольной работы. Рецензия на работу, которая не имеет отрицательных замечаний, не должна ограничиваться только указанием на то, что работа зачтена. Преподаватель указывает дату рецензии. По зачтенным работам преподаватель может провести собеседование для выяснения возникших при рецензировании вопросов. Дополнительная оплата за собеседование не предусматривается.</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6.9. В тех случаях, когда выявленные в тексте ошибки и недостатки настолько серьезны, что могут помешать дальнейшему изучению курса, работа возвращается студенту на доработку. Работа, отправленная на доработку, может быть принята к повторному рецензированию в случае ее предоставления до экзамена (зачета).</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 xml:space="preserve">6.10. В необходимых случаях студенту дается новый вариант задания. При этом указывается, что вновь выполненная работа должна быть возвращена в техникум вместе </w:t>
      </w:r>
      <w:proofErr w:type="gramStart"/>
      <w:r>
        <w:rPr>
          <w:rFonts w:ascii="Times New Roman" w:hAnsi="Times New Roman"/>
          <w:sz w:val="28"/>
          <w:szCs w:val="28"/>
        </w:rPr>
        <w:t>с</w:t>
      </w:r>
      <w:proofErr w:type="gramEnd"/>
      <w:r>
        <w:rPr>
          <w:rFonts w:ascii="Times New Roman" w:hAnsi="Times New Roman"/>
          <w:sz w:val="28"/>
          <w:szCs w:val="28"/>
        </w:rPr>
        <w:t xml:space="preserve"> ранее выполненной.</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6.11. Повторно выполненная  ОДКР должна направляться на рецензирование преподавателю, который проверял работу в первый раз. Рецензирование вторично выполненной работы и оплата за повторное рецензирование проводятся в общем порядке.</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6.12.Контрольная работа, выполненная небрежно, неразборчивым почерком,  не по заданному варианту, возвращается студенту с указанием причин возврата.</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6.13. ОДКР оценивается «отлично», «хорошо»,  «удовлетворительно», «неудовлетворительно»</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6.14. Преподаватель делает пометку о проверке ОДКР на обложке контрольной работы. Оценка по ОДКР выставляется методистом в журнал регистрации контрольных работ и  в итоговую сводную ведомость.</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lastRenderedPageBreak/>
        <w:t>6.15. Оценка« неудовлетворительно</w:t>
      </w:r>
      <w:proofErr w:type="gramStart"/>
      <w:r>
        <w:rPr>
          <w:rFonts w:ascii="Times New Roman" w:hAnsi="Times New Roman"/>
          <w:sz w:val="28"/>
          <w:szCs w:val="28"/>
        </w:rPr>
        <w:t>»т</w:t>
      </w:r>
      <w:proofErr w:type="gramEnd"/>
      <w:r>
        <w:rPr>
          <w:rFonts w:ascii="Times New Roman" w:hAnsi="Times New Roman"/>
          <w:sz w:val="28"/>
          <w:szCs w:val="28"/>
        </w:rPr>
        <w:t>акже выставляется методистом в журнал регистрации контрольных работ, итоговую сводную ведомость.</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6.16. Информацию об итогах проверки ОДКР студенты получают у методиста заочного отделения самостоятельно в сессионный период.</w:t>
      </w:r>
    </w:p>
    <w:p w:rsidR="001F79B4" w:rsidRDefault="001F79B4" w:rsidP="00C51E91">
      <w:pPr>
        <w:spacing w:after="0" w:line="240" w:lineRule="auto"/>
        <w:ind w:left="851" w:hanging="425"/>
        <w:jc w:val="both"/>
        <w:rPr>
          <w:rFonts w:ascii="Times New Roman" w:hAnsi="Times New Roman"/>
          <w:sz w:val="28"/>
          <w:szCs w:val="28"/>
        </w:rPr>
      </w:pPr>
      <w:r>
        <w:rPr>
          <w:rFonts w:ascii="Times New Roman" w:hAnsi="Times New Roman"/>
          <w:sz w:val="28"/>
          <w:szCs w:val="28"/>
        </w:rPr>
        <w:t xml:space="preserve">6.17. После сдачи экзамена (зачета) преподаватель составляет акт на списание контрольных работ с указанием перечня работ и фамилий, выполнивших их студентов. Проверенные контрольные работы возврату не подлежат, все контрольные работы  после составления акта хранятся до окончания учебного года в заочном отделении, затем уничтожаются. </w:t>
      </w:r>
    </w:p>
    <w:p w:rsidR="001F79B4" w:rsidRDefault="001F79B4" w:rsidP="001F79B4">
      <w:pPr>
        <w:spacing w:after="0" w:line="240" w:lineRule="auto"/>
        <w:ind w:left="1134" w:hanging="425"/>
        <w:rPr>
          <w:rFonts w:ascii="Times New Roman" w:hAnsi="Times New Roman"/>
          <w:sz w:val="28"/>
          <w:szCs w:val="28"/>
        </w:rPr>
      </w:pPr>
    </w:p>
    <w:p w:rsidR="001F79B4" w:rsidRDefault="001F79B4" w:rsidP="001F79B4">
      <w:pPr>
        <w:spacing w:after="0" w:line="240" w:lineRule="auto"/>
        <w:ind w:left="1134" w:hanging="425"/>
        <w:rPr>
          <w:rFonts w:ascii="Times New Roman" w:hAnsi="Times New Roman"/>
          <w:sz w:val="28"/>
          <w:szCs w:val="28"/>
        </w:rPr>
      </w:pPr>
    </w:p>
    <w:p w:rsidR="001F79B4" w:rsidRDefault="001F79B4" w:rsidP="001F79B4">
      <w:pPr>
        <w:spacing w:after="0" w:line="240" w:lineRule="auto"/>
        <w:ind w:left="1134" w:hanging="425"/>
        <w:rPr>
          <w:rFonts w:ascii="Times New Roman" w:hAnsi="Times New Roman"/>
          <w:sz w:val="28"/>
          <w:szCs w:val="28"/>
        </w:rPr>
      </w:pPr>
    </w:p>
    <w:p w:rsidR="001F79B4" w:rsidRDefault="001F79B4" w:rsidP="001F79B4">
      <w:pPr>
        <w:spacing w:after="0" w:line="240" w:lineRule="auto"/>
        <w:ind w:left="1134" w:hanging="425"/>
        <w:rPr>
          <w:rFonts w:ascii="Times New Roman" w:hAnsi="Times New Roman"/>
          <w:sz w:val="28"/>
          <w:szCs w:val="28"/>
        </w:rPr>
      </w:pPr>
    </w:p>
    <w:p w:rsidR="00EB0133" w:rsidRDefault="00EB0133" w:rsidP="00EB0133">
      <w:pPr>
        <w:jc w:val="center"/>
        <w:rPr>
          <w:b/>
          <w:bCs/>
          <w:sz w:val="40"/>
          <w:szCs w:val="40"/>
        </w:rPr>
      </w:pPr>
    </w:p>
    <w:p w:rsidR="00EB0133" w:rsidRDefault="00EB0133" w:rsidP="00EB0133">
      <w:pPr>
        <w:jc w:val="center"/>
        <w:rPr>
          <w:b/>
          <w:bCs/>
          <w:sz w:val="40"/>
          <w:szCs w:val="40"/>
        </w:rPr>
      </w:pPr>
    </w:p>
    <w:p w:rsidR="00EB0133" w:rsidRDefault="00EB0133" w:rsidP="00EB0133">
      <w:pPr>
        <w:jc w:val="center"/>
        <w:rPr>
          <w:b/>
          <w:bCs/>
          <w:sz w:val="40"/>
          <w:szCs w:val="40"/>
        </w:rPr>
      </w:pPr>
    </w:p>
    <w:p w:rsidR="00675710" w:rsidRPr="001F79B4" w:rsidRDefault="00675710">
      <w:pPr>
        <w:rPr>
          <w:b/>
        </w:rPr>
      </w:pPr>
    </w:p>
    <w:sectPr w:rsidR="00675710" w:rsidRPr="001F79B4" w:rsidSect="003B1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122"/>
    <w:multiLevelType w:val="multilevel"/>
    <w:tmpl w:val="DA0A6A9C"/>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32B17949"/>
    <w:multiLevelType w:val="hybridMultilevel"/>
    <w:tmpl w:val="3BF6BF4E"/>
    <w:lvl w:ilvl="0" w:tplc="ADBC7184">
      <w:start w:val="2"/>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B0133"/>
    <w:rsid w:val="001F79B4"/>
    <w:rsid w:val="00284C22"/>
    <w:rsid w:val="002E6A08"/>
    <w:rsid w:val="003B1A3D"/>
    <w:rsid w:val="00675710"/>
    <w:rsid w:val="007070F8"/>
    <w:rsid w:val="007C7039"/>
    <w:rsid w:val="009438C0"/>
    <w:rsid w:val="00C51E91"/>
    <w:rsid w:val="00EB0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3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133"/>
    <w:rPr>
      <w:sz w:val="22"/>
      <w:szCs w:val="22"/>
    </w:rPr>
  </w:style>
  <w:style w:type="paragraph" w:styleId="a4">
    <w:name w:val="List Paragraph"/>
    <w:basedOn w:val="a"/>
    <w:uiPriority w:val="99"/>
    <w:qFormat/>
    <w:rsid w:val="001F79B4"/>
    <w:pPr>
      <w:ind w:left="720"/>
    </w:pPr>
    <w:rPr>
      <w:rFonts w:eastAsia="Calibri" w:cs="Calibri"/>
      <w:lang w:eastAsia="en-US"/>
    </w:rPr>
  </w:style>
  <w:style w:type="character" w:customStyle="1" w:styleId="blk">
    <w:name w:val="blk"/>
    <w:basedOn w:val="a0"/>
    <w:rsid w:val="007070F8"/>
  </w:style>
  <w:style w:type="paragraph" w:styleId="2">
    <w:name w:val="Body Text 2"/>
    <w:basedOn w:val="a"/>
    <w:link w:val="20"/>
    <w:rsid w:val="00C51E91"/>
    <w:pPr>
      <w:spacing w:after="0" w:line="240" w:lineRule="auto"/>
    </w:pPr>
    <w:rPr>
      <w:rFonts w:ascii="Times New Roman" w:hAnsi="Times New Roman"/>
      <w:sz w:val="28"/>
      <w:szCs w:val="24"/>
    </w:rPr>
  </w:style>
  <w:style w:type="character" w:customStyle="1" w:styleId="20">
    <w:name w:val="Основной текст 2 Знак"/>
    <w:basedOn w:val="a0"/>
    <w:link w:val="2"/>
    <w:rsid w:val="00C51E91"/>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9939308">
      <w:bodyDiv w:val="1"/>
      <w:marLeft w:val="0"/>
      <w:marRight w:val="0"/>
      <w:marTop w:val="0"/>
      <w:marBottom w:val="0"/>
      <w:divBdr>
        <w:top w:val="none" w:sz="0" w:space="0" w:color="auto"/>
        <w:left w:val="none" w:sz="0" w:space="0" w:color="auto"/>
        <w:bottom w:val="none" w:sz="0" w:space="0" w:color="auto"/>
        <w:right w:val="none" w:sz="0" w:space="0" w:color="auto"/>
      </w:divBdr>
      <w:divsChild>
        <w:div w:id="1251624203">
          <w:marLeft w:val="0"/>
          <w:marRight w:val="0"/>
          <w:marTop w:val="0"/>
          <w:marBottom w:val="0"/>
          <w:divBdr>
            <w:top w:val="none" w:sz="0" w:space="0" w:color="auto"/>
            <w:left w:val="none" w:sz="0" w:space="0" w:color="auto"/>
            <w:bottom w:val="none" w:sz="0" w:space="0" w:color="auto"/>
            <w:right w:val="none" w:sz="0" w:space="0" w:color="auto"/>
          </w:divBdr>
        </w:div>
        <w:div w:id="1529561222">
          <w:marLeft w:val="0"/>
          <w:marRight w:val="0"/>
          <w:marTop w:val="0"/>
          <w:marBottom w:val="0"/>
          <w:divBdr>
            <w:top w:val="none" w:sz="0" w:space="0" w:color="auto"/>
            <w:left w:val="none" w:sz="0" w:space="0" w:color="auto"/>
            <w:bottom w:val="none" w:sz="0" w:space="0" w:color="auto"/>
            <w:right w:val="none" w:sz="0" w:space="0" w:color="auto"/>
          </w:divBdr>
        </w:div>
        <w:div w:id="1636909351">
          <w:marLeft w:val="0"/>
          <w:marRight w:val="0"/>
          <w:marTop w:val="0"/>
          <w:marBottom w:val="0"/>
          <w:divBdr>
            <w:top w:val="none" w:sz="0" w:space="0" w:color="auto"/>
            <w:left w:val="none" w:sz="0" w:space="0" w:color="auto"/>
            <w:bottom w:val="none" w:sz="0" w:space="0" w:color="auto"/>
            <w:right w:val="none" w:sz="0" w:space="0" w:color="auto"/>
          </w:divBdr>
        </w:div>
      </w:divsChild>
    </w:div>
    <w:div w:id="471094355">
      <w:bodyDiv w:val="1"/>
      <w:marLeft w:val="0"/>
      <w:marRight w:val="0"/>
      <w:marTop w:val="0"/>
      <w:marBottom w:val="0"/>
      <w:divBdr>
        <w:top w:val="none" w:sz="0" w:space="0" w:color="auto"/>
        <w:left w:val="none" w:sz="0" w:space="0" w:color="auto"/>
        <w:bottom w:val="none" w:sz="0" w:space="0" w:color="auto"/>
        <w:right w:val="none" w:sz="0" w:space="0" w:color="auto"/>
      </w:divBdr>
      <w:divsChild>
        <w:div w:id="741025607">
          <w:marLeft w:val="0"/>
          <w:marRight w:val="0"/>
          <w:marTop w:val="0"/>
          <w:marBottom w:val="0"/>
          <w:divBdr>
            <w:top w:val="none" w:sz="0" w:space="0" w:color="auto"/>
            <w:left w:val="none" w:sz="0" w:space="0" w:color="auto"/>
            <w:bottom w:val="none" w:sz="0" w:space="0" w:color="auto"/>
            <w:right w:val="none" w:sz="0" w:space="0" w:color="auto"/>
          </w:divBdr>
        </w:div>
        <w:div w:id="1424692476">
          <w:marLeft w:val="0"/>
          <w:marRight w:val="0"/>
          <w:marTop w:val="0"/>
          <w:marBottom w:val="0"/>
          <w:divBdr>
            <w:top w:val="none" w:sz="0" w:space="0" w:color="auto"/>
            <w:left w:val="none" w:sz="0" w:space="0" w:color="auto"/>
            <w:bottom w:val="none" w:sz="0" w:space="0" w:color="auto"/>
            <w:right w:val="none" w:sz="0" w:space="0" w:color="auto"/>
          </w:divBdr>
        </w:div>
        <w:div w:id="1969585445">
          <w:marLeft w:val="0"/>
          <w:marRight w:val="0"/>
          <w:marTop w:val="0"/>
          <w:marBottom w:val="0"/>
          <w:divBdr>
            <w:top w:val="none" w:sz="0" w:space="0" w:color="auto"/>
            <w:left w:val="none" w:sz="0" w:space="0" w:color="auto"/>
            <w:bottom w:val="none" w:sz="0" w:space="0" w:color="auto"/>
            <w:right w:val="none" w:sz="0" w:space="0" w:color="auto"/>
          </w:divBdr>
        </w:div>
      </w:divsChild>
    </w:div>
    <w:div w:id="1132020454">
      <w:bodyDiv w:val="1"/>
      <w:marLeft w:val="0"/>
      <w:marRight w:val="0"/>
      <w:marTop w:val="0"/>
      <w:marBottom w:val="0"/>
      <w:divBdr>
        <w:top w:val="none" w:sz="0" w:space="0" w:color="auto"/>
        <w:left w:val="none" w:sz="0" w:space="0" w:color="auto"/>
        <w:bottom w:val="none" w:sz="0" w:space="0" w:color="auto"/>
        <w:right w:val="none" w:sz="0" w:space="0" w:color="auto"/>
      </w:divBdr>
      <w:divsChild>
        <w:div w:id="108550074">
          <w:marLeft w:val="0"/>
          <w:marRight w:val="0"/>
          <w:marTop w:val="0"/>
          <w:marBottom w:val="0"/>
          <w:divBdr>
            <w:top w:val="none" w:sz="0" w:space="0" w:color="auto"/>
            <w:left w:val="none" w:sz="0" w:space="0" w:color="auto"/>
            <w:bottom w:val="none" w:sz="0" w:space="0" w:color="auto"/>
            <w:right w:val="none" w:sz="0" w:space="0" w:color="auto"/>
          </w:divBdr>
        </w:div>
        <w:div w:id="566918452">
          <w:marLeft w:val="0"/>
          <w:marRight w:val="0"/>
          <w:marTop w:val="0"/>
          <w:marBottom w:val="0"/>
          <w:divBdr>
            <w:top w:val="none" w:sz="0" w:space="0" w:color="auto"/>
            <w:left w:val="none" w:sz="0" w:space="0" w:color="auto"/>
            <w:bottom w:val="none" w:sz="0" w:space="0" w:color="auto"/>
            <w:right w:val="none" w:sz="0" w:space="0" w:color="auto"/>
          </w:divBdr>
        </w:div>
        <w:div w:id="1699620371">
          <w:marLeft w:val="0"/>
          <w:marRight w:val="0"/>
          <w:marTop w:val="0"/>
          <w:marBottom w:val="0"/>
          <w:divBdr>
            <w:top w:val="none" w:sz="0" w:space="0" w:color="auto"/>
            <w:left w:val="none" w:sz="0" w:space="0" w:color="auto"/>
            <w:bottom w:val="none" w:sz="0" w:space="0" w:color="auto"/>
            <w:right w:val="none" w:sz="0" w:space="0" w:color="auto"/>
          </w:divBdr>
        </w:div>
      </w:divsChild>
    </w:div>
    <w:div w:id="1273904015">
      <w:bodyDiv w:val="1"/>
      <w:marLeft w:val="0"/>
      <w:marRight w:val="0"/>
      <w:marTop w:val="0"/>
      <w:marBottom w:val="0"/>
      <w:divBdr>
        <w:top w:val="none" w:sz="0" w:space="0" w:color="auto"/>
        <w:left w:val="none" w:sz="0" w:space="0" w:color="auto"/>
        <w:bottom w:val="none" w:sz="0" w:space="0" w:color="auto"/>
        <w:right w:val="none" w:sz="0" w:space="0" w:color="auto"/>
      </w:divBdr>
    </w:div>
    <w:div w:id="1360468352">
      <w:bodyDiv w:val="1"/>
      <w:marLeft w:val="0"/>
      <w:marRight w:val="0"/>
      <w:marTop w:val="0"/>
      <w:marBottom w:val="0"/>
      <w:divBdr>
        <w:top w:val="none" w:sz="0" w:space="0" w:color="auto"/>
        <w:left w:val="none" w:sz="0" w:space="0" w:color="auto"/>
        <w:bottom w:val="none" w:sz="0" w:space="0" w:color="auto"/>
        <w:right w:val="none" w:sz="0" w:space="0" w:color="auto"/>
      </w:divBdr>
      <w:divsChild>
        <w:div w:id="1373111829">
          <w:marLeft w:val="0"/>
          <w:marRight w:val="0"/>
          <w:marTop w:val="0"/>
          <w:marBottom w:val="0"/>
          <w:divBdr>
            <w:top w:val="none" w:sz="0" w:space="0" w:color="auto"/>
            <w:left w:val="none" w:sz="0" w:space="0" w:color="auto"/>
            <w:bottom w:val="none" w:sz="0" w:space="0" w:color="auto"/>
            <w:right w:val="none" w:sz="0" w:space="0" w:color="auto"/>
          </w:divBdr>
        </w:div>
        <w:div w:id="1620600545">
          <w:marLeft w:val="0"/>
          <w:marRight w:val="0"/>
          <w:marTop w:val="0"/>
          <w:marBottom w:val="0"/>
          <w:divBdr>
            <w:top w:val="none" w:sz="0" w:space="0" w:color="auto"/>
            <w:left w:val="none" w:sz="0" w:space="0" w:color="auto"/>
            <w:bottom w:val="none" w:sz="0" w:space="0" w:color="auto"/>
            <w:right w:val="none" w:sz="0" w:space="0" w:color="auto"/>
          </w:divBdr>
        </w:div>
        <w:div w:id="1803888081">
          <w:marLeft w:val="0"/>
          <w:marRight w:val="0"/>
          <w:marTop w:val="0"/>
          <w:marBottom w:val="0"/>
          <w:divBdr>
            <w:top w:val="none" w:sz="0" w:space="0" w:color="auto"/>
            <w:left w:val="none" w:sz="0" w:space="0" w:color="auto"/>
            <w:bottom w:val="none" w:sz="0" w:space="0" w:color="auto"/>
            <w:right w:val="none" w:sz="0" w:space="0" w:color="auto"/>
          </w:divBdr>
        </w:div>
      </w:divsChild>
    </w:div>
    <w:div w:id="13623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2016-12-22T09:25:00Z</cp:lastPrinted>
  <dcterms:created xsi:type="dcterms:W3CDTF">2016-12-27T08:17:00Z</dcterms:created>
  <dcterms:modified xsi:type="dcterms:W3CDTF">2016-12-27T08:17:00Z</dcterms:modified>
</cp:coreProperties>
</file>