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5C" w:rsidRPr="00A74B60" w:rsidRDefault="00F31CF1" w:rsidP="00F31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Экзаменационные вопросы </w:t>
      </w:r>
    </w:p>
    <w:p w:rsidR="00F31CF1" w:rsidRDefault="00F31CF1" w:rsidP="00F31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МДК.01.01. «Лесоразведение и воспроизводство лесов»</w:t>
      </w:r>
    </w:p>
    <w:p w:rsidR="00F31CF1" w:rsidRDefault="00F31CF1" w:rsidP="00F31CF1">
      <w:pPr>
        <w:pStyle w:val="11"/>
        <w:ind w:left="0"/>
        <w:rPr>
          <w:rFonts w:ascii="Times New Roman" w:hAnsi="Times New Roman"/>
          <w:sz w:val="32"/>
        </w:rPr>
      </w:pPr>
    </w:p>
    <w:p w:rsidR="00F31CF1" w:rsidRDefault="00F31CF1" w:rsidP="00F31CF1">
      <w:pPr>
        <w:pStyle w:val="71"/>
        <w:rPr>
          <w:sz w:val="28"/>
          <w:szCs w:val="28"/>
        </w:rPr>
      </w:pPr>
      <w:r>
        <w:rPr>
          <w:sz w:val="28"/>
          <w:szCs w:val="28"/>
        </w:rPr>
        <w:t>Курс 2  25 группа, 54 группа ЗО</w:t>
      </w:r>
    </w:p>
    <w:p w:rsidR="00F31CF1" w:rsidRDefault="00F31CF1" w:rsidP="00F31CF1">
      <w:pPr>
        <w:pStyle w:val="11"/>
        <w:spacing w:before="120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Для специальности   «Лесное и лесопарковое хозяйство»  250110</w:t>
      </w:r>
    </w:p>
    <w:p w:rsidR="00F31CF1" w:rsidRDefault="00F31CF1" w:rsidP="00F31CF1">
      <w:pPr>
        <w:pStyle w:val="11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Преподаватель:  Николаева  О.Ю.</w:t>
      </w:r>
    </w:p>
    <w:p w:rsidR="00F31CF1" w:rsidRDefault="00F31CF1" w:rsidP="00A1655C">
      <w:pPr>
        <w:pStyle w:val="11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Ольхина Е.С.</w:t>
      </w:r>
    </w:p>
    <w:p w:rsidR="00F31CF1" w:rsidRDefault="00F31CF1" w:rsidP="00F31CF1">
      <w:pPr>
        <w:pStyle w:val="11"/>
        <w:spacing w:before="0"/>
        <w:ind w:left="0"/>
        <w:jc w:val="center"/>
        <w:rPr>
          <w:rFonts w:ascii="Times New Roman" w:hAnsi="Times New Roman"/>
          <w:sz w:val="32"/>
        </w:rPr>
      </w:pPr>
    </w:p>
    <w:p w:rsidR="00F31CF1" w:rsidRDefault="00F31CF1" w:rsidP="00F31CF1">
      <w:pPr>
        <w:pStyle w:val="11"/>
        <w:spacing w:before="0"/>
        <w:ind w:left="0"/>
        <w:jc w:val="center"/>
        <w:rPr>
          <w:rFonts w:ascii="Times New Roman" w:hAnsi="Times New Roman"/>
          <w:sz w:val="32"/>
        </w:rPr>
      </w:pPr>
    </w:p>
    <w:p w:rsidR="00F31CF1" w:rsidRDefault="00F31CF1" w:rsidP="00F31CF1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ПК 1.1. Планировать, осуществлять и контролировать работы по лесному семеноводству.     </w:t>
      </w:r>
    </w:p>
    <w:p w:rsidR="00F31CF1" w:rsidRDefault="00F31CF1" w:rsidP="00F31CF1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ПК 1.2. Планировать, осуществлять и контролировать работы по выращиванию посадочного материала.     </w:t>
      </w:r>
    </w:p>
    <w:p w:rsidR="00F31CF1" w:rsidRDefault="00F31CF1" w:rsidP="00F31CF1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1.3. Участвовать в проектировании и контролировать работы по </w:t>
      </w:r>
      <w:proofErr w:type="spellStart"/>
      <w:r>
        <w:rPr>
          <w:sz w:val="24"/>
          <w:szCs w:val="24"/>
        </w:rPr>
        <w:t>лесовосстановлению</w:t>
      </w:r>
      <w:proofErr w:type="spellEnd"/>
      <w:r>
        <w:rPr>
          <w:sz w:val="24"/>
          <w:szCs w:val="24"/>
        </w:rPr>
        <w:t>, лесоразведению и руководить ими.     </w:t>
      </w:r>
    </w:p>
    <w:p w:rsidR="00F31CF1" w:rsidRDefault="00F31CF1" w:rsidP="00F31CF1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ПК 1.5. Осуществлять мероприятия по защите семян и посадочного материала от вредителей и болезней.</w:t>
      </w:r>
    </w:p>
    <w:p w:rsidR="00A1655C" w:rsidRDefault="00A1655C" w:rsidP="00A1655C">
      <w:pPr>
        <w:pStyle w:val="11"/>
        <w:spacing w:before="0"/>
        <w:ind w:left="0"/>
        <w:jc w:val="center"/>
        <w:rPr>
          <w:rFonts w:ascii="Times New Roman" w:hAnsi="Times New Roman"/>
          <w:sz w:val="32"/>
        </w:rPr>
      </w:pPr>
    </w:p>
    <w:p w:rsidR="00A1655C" w:rsidRDefault="00A1655C" w:rsidP="00A1655C">
      <w:pPr>
        <w:spacing w:before="120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комплексному экзамену</w:t>
      </w:r>
    </w:p>
    <w:p w:rsidR="00A1655C" w:rsidRDefault="00A1655C" w:rsidP="00A16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МДК.01.01. «Лесоразведение и воспроизводство лесов»</w:t>
      </w:r>
      <w:r>
        <w:rPr>
          <w:sz w:val="24"/>
          <w:szCs w:val="24"/>
        </w:rPr>
        <w:t> </w:t>
      </w:r>
    </w:p>
    <w:p w:rsidR="00F31CF1" w:rsidRDefault="00F31CF1" w:rsidP="00F31CF1">
      <w:pPr>
        <w:pStyle w:val="formattext"/>
        <w:ind w:left="-142" w:hanging="284"/>
        <w:jc w:val="both"/>
        <w:rPr>
          <w:sz w:val="24"/>
          <w:szCs w:val="24"/>
        </w:rPr>
      </w:pP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Учет урожая лесных семян (количественная, относительная оценка урожая)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Постоянная лесосеменная база (плюсовые деревья, постоянные лесосеменные участки, лесосеменные плантации).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Заготовка, приемка лесосеменного сырья (сроки, способы, орудия и механизмы).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Переработка шишек хвойных пород (принцип действия </w:t>
      </w:r>
      <w:proofErr w:type="gramStart"/>
      <w:r>
        <w:rPr>
          <w:sz w:val="26"/>
          <w:szCs w:val="26"/>
        </w:rPr>
        <w:t>стеллажной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шишкосушилки</w:t>
      </w:r>
      <w:proofErr w:type="spellEnd"/>
      <w:r>
        <w:rPr>
          <w:sz w:val="26"/>
          <w:szCs w:val="26"/>
        </w:rPr>
        <w:t xml:space="preserve"> AFG).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качеством семян (отбор средней пробы).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качеством семян (посевные качества семян).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Составные части лесного питомника и виды посадочного материала.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Обработка почвы в лесных питомниках (приемы, системы обработки почвы, орудия и механизмы).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Посев в лесном питомнике (сроки проведения, виды, схемы, орудия и механизмы).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Уходы за посевами в питомнике (цель, сроки проведения, орудия и механизмы).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работами по выращиванию посадочного материала (техническая приемка посевных работ).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работами по выращиванию посадочного материала (инвентаризация).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положения </w:t>
      </w:r>
      <w:proofErr w:type="spellStart"/>
      <w:r>
        <w:rPr>
          <w:sz w:val="26"/>
          <w:szCs w:val="26"/>
        </w:rPr>
        <w:t>лесовыращивания</w:t>
      </w:r>
      <w:proofErr w:type="spellEnd"/>
      <w:r>
        <w:rPr>
          <w:sz w:val="26"/>
          <w:szCs w:val="26"/>
        </w:rPr>
        <w:t xml:space="preserve"> (виды, типы, смешение лесных культур, категории </w:t>
      </w:r>
      <w:proofErr w:type="spellStart"/>
      <w:r>
        <w:rPr>
          <w:sz w:val="26"/>
          <w:szCs w:val="26"/>
        </w:rPr>
        <w:t>лесокультурных</w:t>
      </w:r>
      <w:proofErr w:type="spellEnd"/>
      <w:r>
        <w:rPr>
          <w:sz w:val="26"/>
          <w:szCs w:val="26"/>
        </w:rPr>
        <w:t xml:space="preserve"> площадей).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Обработка почвы под лесные культуры (цель, виды частичной обработки почвы в зависимости от лесорастительных условий, орудия и механизмы).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Методы производства (виды, преимущества и недостатки, сроки проведения, </w:t>
      </w:r>
      <w:r>
        <w:rPr>
          <w:sz w:val="26"/>
          <w:szCs w:val="26"/>
        </w:rPr>
        <w:lastRenderedPageBreak/>
        <w:t>орудия и механизмы)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Уходы за лесными культурами (цель, виды, количество, повторяемость, орудия и механизмы)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работами по </w:t>
      </w:r>
      <w:proofErr w:type="spellStart"/>
      <w:r>
        <w:rPr>
          <w:sz w:val="26"/>
          <w:szCs w:val="26"/>
        </w:rPr>
        <w:t>лесовосстановлению</w:t>
      </w:r>
      <w:proofErr w:type="spellEnd"/>
      <w:r>
        <w:rPr>
          <w:sz w:val="26"/>
          <w:szCs w:val="26"/>
        </w:rPr>
        <w:t xml:space="preserve"> (техническая приемка). 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работами по </w:t>
      </w:r>
      <w:proofErr w:type="spellStart"/>
      <w:r>
        <w:rPr>
          <w:sz w:val="26"/>
          <w:szCs w:val="26"/>
        </w:rPr>
        <w:t>лесовосстановлению</w:t>
      </w:r>
      <w:proofErr w:type="spellEnd"/>
      <w:r>
        <w:rPr>
          <w:sz w:val="26"/>
          <w:szCs w:val="26"/>
        </w:rPr>
        <w:t xml:space="preserve"> (инвентаризация).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Перевод лесных культур в покрытые лесом земли (оценка качества)</w:t>
      </w:r>
    </w:p>
    <w:p w:rsidR="00F31CF1" w:rsidRDefault="00F31CF1" w:rsidP="00F31CF1">
      <w:pPr>
        <w:pStyle w:val="formattex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Проектирование </w:t>
      </w:r>
      <w:proofErr w:type="spellStart"/>
      <w:r>
        <w:rPr>
          <w:sz w:val="26"/>
          <w:szCs w:val="26"/>
        </w:rPr>
        <w:t>лесокультурных</w:t>
      </w:r>
      <w:proofErr w:type="spellEnd"/>
      <w:r>
        <w:rPr>
          <w:sz w:val="26"/>
          <w:szCs w:val="26"/>
        </w:rPr>
        <w:t xml:space="preserve"> работ (мероприятия, сроки, документация).                                                                       </w:t>
      </w:r>
    </w:p>
    <w:p w:rsidR="00F31CF1" w:rsidRDefault="00F31CF1" w:rsidP="00F31CF1">
      <w:pPr>
        <w:pStyle w:val="11"/>
        <w:spacing w:before="100" w:beforeAutospacing="1"/>
        <w:ind w:left="0"/>
        <w:jc w:val="right"/>
      </w:pPr>
      <w:r>
        <w:rPr>
          <w:rFonts w:ascii="Times New Roman" w:hAnsi="Times New Roman"/>
        </w:rPr>
        <w:t xml:space="preserve"> Преподаватель: Николаева О.Ю.</w:t>
      </w:r>
      <w:r>
        <w:t xml:space="preserve"> </w:t>
      </w:r>
      <w:bookmarkStart w:id="0" w:name="_MON_1432454099"/>
      <w:bookmarkEnd w:id="0"/>
    </w:p>
    <w:p w:rsidR="00F31CF1" w:rsidRDefault="00F31CF1" w:rsidP="00F31CF1">
      <w:pPr>
        <w:pStyle w:val="11"/>
        <w:spacing w:before="100" w:beforeAutospacing="1"/>
        <w:ind w:left="0"/>
        <w:jc w:val="right"/>
      </w:pPr>
    </w:p>
    <w:p w:rsidR="00F31CF1" w:rsidRDefault="00F31CF1" w:rsidP="00F31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Экзаменационные вопросы</w:t>
      </w:r>
    </w:p>
    <w:p w:rsidR="00F31CF1" w:rsidRDefault="00F31CF1" w:rsidP="00F31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 01.01 «Лесоразведение и воспроизводство лесов»</w:t>
      </w:r>
    </w:p>
    <w:p w:rsidR="00F31CF1" w:rsidRDefault="00F31CF1" w:rsidP="00F31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Рубки ухода за лесом</w:t>
      </w:r>
    </w:p>
    <w:p w:rsidR="00F31CF1" w:rsidRDefault="00F31CF1" w:rsidP="00A1655C">
      <w:pPr>
        <w:ind w:left="-284"/>
        <w:jc w:val="center"/>
        <w:rPr>
          <w:b/>
          <w:bCs/>
          <w:sz w:val="28"/>
          <w:szCs w:val="28"/>
        </w:rPr>
      </w:pP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Классификация лесов по целевому назначению. Категории </w:t>
      </w:r>
      <w:proofErr w:type="spellStart"/>
      <w:r>
        <w:rPr>
          <w:color w:val="000000"/>
          <w:sz w:val="26"/>
          <w:szCs w:val="26"/>
        </w:rPr>
        <w:t>защитности</w:t>
      </w:r>
      <w:proofErr w:type="spellEnd"/>
      <w:r>
        <w:rPr>
          <w:color w:val="000000"/>
          <w:sz w:val="26"/>
          <w:szCs w:val="26"/>
        </w:rPr>
        <w:t>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Виды рубок ухода. Цели и задачи.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Нормативы рубок ухода (интенсивность, повторяемость, методы определения интенсивности РУ, время начала и окончания РУ).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Очередность назначения насаждений в рубку ухода.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Методы рубок ухода в молодняках.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Классификация деревьев при рубках ухода за лесом. 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Методы рубок ухода: верховой, низовой, комбинированный.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Учет вырубаемой древесины при проведении рубок ухода в молодняках.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Рубки ухода в еловых насаждениях.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Рубки ухода в сосновых насаждениях.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Уход за опушками, уход за подлеском, обрезка сучьев в насаждении.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Выборочные санитарные рубки. Шкала категорий состояния деревьев.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Отвод насаждений под рубки ухода. Закладка пробных площадей.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Классификация технологий рубок ухода в зависимости от ширины пасек.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Подготовительные и основные работы при проведении рубок ухода.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Техническая документация на разработку лесосек РУ. Технологическая карта.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Формы организации труда при проведении РУ.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Технологические схемы проведения РУ в молодняках.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Лесоводственные</w:t>
      </w:r>
      <w:proofErr w:type="spellEnd"/>
      <w:r>
        <w:rPr>
          <w:color w:val="000000"/>
          <w:sz w:val="26"/>
          <w:szCs w:val="26"/>
        </w:rPr>
        <w:t xml:space="preserve"> требования к технологическим процессам при проведении РУ.</w:t>
      </w:r>
    </w:p>
    <w:p w:rsidR="00F31CF1" w:rsidRDefault="00F31CF1" w:rsidP="00A1655C">
      <w:pPr>
        <w:numPr>
          <w:ilvl w:val="0"/>
          <w:numId w:val="2"/>
        </w:numPr>
        <w:ind w:left="-284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Очистка мест рубок. Значение очистки мест рубок. Способы очистки мест рубок.</w:t>
      </w:r>
    </w:p>
    <w:p w:rsidR="00F31CF1" w:rsidRDefault="00F31CF1" w:rsidP="00A1655C">
      <w:pPr>
        <w:pStyle w:val="11"/>
        <w:spacing w:before="0"/>
        <w:ind w:left="-284"/>
        <w:jc w:val="right"/>
      </w:pPr>
    </w:p>
    <w:p w:rsidR="00F31CF1" w:rsidRDefault="00F31CF1" w:rsidP="00A1655C">
      <w:pPr>
        <w:ind w:left="-284"/>
        <w:jc w:val="righ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  <w:r>
        <w:rPr>
          <w:sz w:val="24"/>
          <w:szCs w:val="24"/>
        </w:rPr>
        <w:t>Преподаватель: Ольхина Е.С.</w:t>
      </w:r>
    </w:p>
    <w:p w:rsidR="00F31CF1" w:rsidRDefault="00F31CF1" w:rsidP="00A1655C">
      <w:pPr>
        <w:ind w:left="-284"/>
        <w:rPr>
          <w:sz w:val="24"/>
          <w:szCs w:val="24"/>
        </w:rPr>
      </w:pPr>
    </w:p>
    <w:sectPr w:rsidR="00F31CF1" w:rsidSect="008F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502C"/>
    <w:multiLevelType w:val="hybridMultilevel"/>
    <w:tmpl w:val="BAD2C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3344C"/>
    <w:multiLevelType w:val="hybridMultilevel"/>
    <w:tmpl w:val="0D247140"/>
    <w:lvl w:ilvl="0" w:tplc="E5DAA2F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CF1"/>
    <w:rsid w:val="00075F55"/>
    <w:rsid w:val="008F5707"/>
    <w:rsid w:val="00A1655C"/>
    <w:rsid w:val="00A74B60"/>
    <w:rsid w:val="00F3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CF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1CF1"/>
    <w:pPr>
      <w:keepNext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C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31CF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11">
    <w:name w:val="Обычный1"/>
    <w:rsid w:val="00F31CF1"/>
    <w:pPr>
      <w:widowControl w:val="0"/>
      <w:snapToGrid w:val="0"/>
      <w:spacing w:before="20" w:after="0" w:line="240" w:lineRule="auto"/>
      <w:ind w:left="11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1">
    <w:name w:val="Заголовок 41"/>
    <w:basedOn w:val="11"/>
    <w:next w:val="11"/>
    <w:rsid w:val="00F31CF1"/>
    <w:pPr>
      <w:keepNext/>
      <w:widowControl/>
      <w:snapToGrid/>
      <w:spacing w:before="0"/>
      <w:ind w:left="0"/>
      <w:outlineLvl w:val="3"/>
    </w:pPr>
    <w:rPr>
      <w:rFonts w:ascii="Times New Roman" w:hAnsi="Times New Roman"/>
      <w:sz w:val="28"/>
    </w:rPr>
  </w:style>
  <w:style w:type="paragraph" w:customStyle="1" w:styleId="31">
    <w:name w:val="Заголовок 31"/>
    <w:basedOn w:val="11"/>
    <w:next w:val="11"/>
    <w:rsid w:val="00F31CF1"/>
    <w:pPr>
      <w:keepNext/>
      <w:widowControl/>
      <w:snapToGrid/>
      <w:spacing w:before="0"/>
      <w:ind w:left="0"/>
      <w:jc w:val="right"/>
    </w:pPr>
    <w:rPr>
      <w:rFonts w:ascii="Times New Roman" w:hAnsi="Times New Roman"/>
      <w:sz w:val="28"/>
    </w:rPr>
  </w:style>
  <w:style w:type="paragraph" w:customStyle="1" w:styleId="51">
    <w:name w:val="Заголовок 51"/>
    <w:basedOn w:val="11"/>
    <w:next w:val="11"/>
    <w:rsid w:val="00F31CF1"/>
    <w:pPr>
      <w:keepNext/>
      <w:widowControl/>
      <w:snapToGrid/>
      <w:spacing w:before="0"/>
      <w:ind w:left="0"/>
      <w:outlineLvl w:val="4"/>
    </w:pPr>
    <w:rPr>
      <w:rFonts w:ascii="Times New Roman" w:hAnsi="Times New Roman"/>
    </w:rPr>
  </w:style>
  <w:style w:type="paragraph" w:customStyle="1" w:styleId="61">
    <w:name w:val="Заголовок 61"/>
    <w:basedOn w:val="11"/>
    <w:next w:val="11"/>
    <w:rsid w:val="00F31CF1"/>
    <w:pPr>
      <w:keepNext/>
      <w:widowControl/>
      <w:snapToGrid/>
      <w:spacing w:before="0"/>
      <w:ind w:left="0" w:firstLine="176"/>
      <w:jc w:val="left"/>
      <w:outlineLvl w:val="5"/>
    </w:pPr>
    <w:rPr>
      <w:rFonts w:ascii="Times New Roman" w:hAnsi="Times New Roman"/>
      <w:sz w:val="28"/>
    </w:rPr>
  </w:style>
  <w:style w:type="paragraph" w:customStyle="1" w:styleId="71">
    <w:name w:val="Заголовок 71"/>
    <w:basedOn w:val="11"/>
    <w:next w:val="11"/>
    <w:rsid w:val="00F31CF1"/>
    <w:pPr>
      <w:keepNext/>
      <w:widowControl/>
      <w:snapToGrid/>
      <w:spacing w:before="120"/>
      <w:ind w:left="0"/>
      <w:outlineLvl w:val="6"/>
    </w:pPr>
    <w:rPr>
      <w:rFonts w:ascii="Times New Roman" w:hAnsi="Times New Roman"/>
      <w:sz w:val="32"/>
    </w:rPr>
  </w:style>
  <w:style w:type="paragraph" w:customStyle="1" w:styleId="formattext">
    <w:name w:val="formattext"/>
    <w:rsid w:val="00F31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2014-05-10T11:19:00Z</dcterms:created>
  <dcterms:modified xsi:type="dcterms:W3CDTF">2014-05-10T11:27:00Z</dcterms:modified>
</cp:coreProperties>
</file>